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A20" w:rsidRPr="00B4738B" w:rsidRDefault="003A4A20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36"/>
          <w:szCs w:val="36"/>
        </w:rPr>
      </w:pPr>
      <w:r>
        <w:rPr>
          <w:noProof/>
          <w:lang w:val="en-US" w:eastAsia="en-US"/>
        </w:rPr>
        <w:pict>
          <v:rect id="Dreptunghi 1" o:spid="_x0000_s1026" style="position:absolute;left:0;text-align:left;margin-left:-19pt;margin-top:-15.5pt;width:907.1pt;height:1302.45pt;z-index:-251653632;visibility:visible;v-text-anchor:middle" fillcolor="#8aabd3" stroked="f" strokeweight="1pt">
            <v:fill color2="#4f81bd" colors="0 #9ac3f6;.5 white;1 #5b9bd5" focus="100%" type="gradient">
              <o:fill v:ext="view" type="gradientUnscaled"/>
            </v:fill>
          </v:rect>
        </w:pict>
      </w:r>
      <w:r w:rsidRPr="00B4738B"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36"/>
          <w:szCs w:val="36"/>
        </w:rPr>
        <w:t>SIMPTOMELE BOLII ALZHEIMER</w:t>
      </w:r>
    </w:p>
    <w:p w:rsidR="003A4A20" w:rsidRDefault="003A4A20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48"/>
          <w:szCs w:val="48"/>
        </w:rPr>
      </w:pPr>
    </w:p>
    <w:p w:rsidR="003A4A20" w:rsidRPr="00746197" w:rsidRDefault="003A4A20" w:rsidP="000533A1">
      <w:pPr>
        <w:pStyle w:val="BodyText"/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Semnele şi simptom</w:t>
      </w:r>
      <w:r>
        <w:rPr>
          <w:rFonts w:ascii="Times New Roman" w:hAnsi="Times New Roman" w:cs="Times New Roman"/>
          <w:i w:val="0"/>
          <w:iCs w:val="0"/>
          <w:w w:val="75"/>
        </w:rPr>
        <w:t>ele bolii Alzheimer apar de obi</w:t>
      </w:r>
      <w:r w:rsidRPr="00746197">
        <w:rPr>
          <w:rFonts w:ascii="Times New Roman" w:hAnsi="Times New Roman" w:cs="Times New Roman"/>
          <w:i w:val="0"/>
          <w:iCs w:val="0"/>
          <w:w w:val="75"/>
        </w:rPr>
        <w:t>cei la persoanele în vârstă de 50-70 de ani. Se instalează lent, progresiv şi se manifestă prin:</w:t>
      </w:r>
    </w:p>
    <w:p w:rsidR="003A4A20" w:rsidRPr="00746197" w:rsidRDefault="003A4A20" w:rsidP="000533A1">
      <w:pPr>
        <w:pStyle w:val="BodyText"/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Probleme de memorie, în special ale memoriei recente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Dificultăţi de învăţare a informaţiilor noi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Dificultăţi de a găsi cuvintele potrivite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Dificultăţi în efectuarea activităţilor obişnuite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Incapacitatea de a recunoaşte anumite obiecte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Dificultăţi de a ef</w:t>
      </w:r>
      <w:r>
        <w:rPr>
          <w:rFonts w:ascii="Times New Roman" w:hAnsi="Times New Roman" w:cs="Times New Roman"/>
          <w:i w:val="0"/>
          <w:iCs w:val="0"/>
          <w:w w:val="75"/>
        </w:rPr>
        <w:t>e</w:t>
      </w:r>
      <w:r w:rsidRPr="00746197">
        <w:rPr>
          <w:rFonts w:ascii="Times New Roman" w:hAnsi="Times New Roman" w:cs="Times New Roman"/>
          <w:i w:val="0"/>
          <w:iCs w:val="0"/>
          <w:w w:val="75"/>
        </w:rPr>
        <w:t>ctua act</w:t>
      </w:r>
      <w:r>
        <w:rPr>
          <w:rFonts w:ascii="Times New Roman" w:hAnsi="Times New Roman" w:cs="Times New Roman"/>
          <w:i w:val="0"/>
          <w:iCs w:val="0"/>
          <w:w w:val="75"/>
        </w:rPr>
        <w:t>i</w:t>
      </w:r>
      <w:r w:rsidRPr="00746197">
        <w:rPr>
          <w:rFonts w:ascii="Times New Roman" w:hAnsi="Times New Roman" w:cs="Times New Roman"/>
          <w:i w:val="0"/>
          <w:iCs w:val="0"/>
          <w:w w:val="75"/>
        </w:rPr>
        <w:t xml:space="preserve">vităţi complexe sau care presupun un efort mai mare de concentrare </w:t>
      </w:r>
    </w:p>
    <w:p w:rsidR="003A4A20" w:rsidRPr="00746197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Bolnavul se poate rătăci în locuri familiare</w:t>
      </w:r>
    </w:p>
    <w:p w:rsidR="003A4A20" w:rsidRPr="00A7696F" w:rsidRDefault="003A4A20" w:rsidP="00D43938">
      <w:pPr>
        <w:pStyle w:val="BodyText"/>
        <w:numPr>
          <w:ilvl w:val="0"/>
          <w:numId w:val="7"/>
        </w:numPr>
        <w:spacing w:before="3"/>
        <w:jc w:val="both"/>
        <w:rPr>
          <w:rFonts w:ascii="Times New Roman" w:hAnsi="Times New Roman" w:cs="Times New Roman"/>
          <w:i w:val="0"/>
          <w:iCs w:val="0"/>
          <w:w w:val="75"/>
        </w:rPr>
      </w:pPr>
      <w:r w:rsidRPr="00746197">
        <w:rPr>
          <w:rFonts w:ascii="Times New Roman" w:hAnsi="Times New Roman" w:cs="Times New Roman"/>
          <w:i w:val="0"/>
          <w:iCs w:val="0"/>
          <w:w w:val="75"/>
        </w:rPr>
        <w:t>Pacientul poate avea stări depresive sau modif</w:t>
      </w:r>
      <w:r>
        <w:rPr>
          <w:rFonts w:ascii="Times New Roman" w:hAnsi="Times New Roman" w:cs="Times New Roman"/>
          <w:i w:val="0"/>
          <w:iCs w:val="0"/>
          <w:w w:val="75"/>
        </w:rPr>
        <w:t>i</w:t>
      </w:r>
      <w:r w:rsidRPr="00746197">
        <w:rPr>
          <w:rFonts w:ascii="Times New Roman" w:hAnsi="Times New Roman" w:cs="Times New Roman"/>
          <w:i w:val="0"/>
          <w:iCs w:val="0"/>
          <w:w w:val="75"/>
        </w:rPr>
        <w:t>cări ale personalităţii de tip agresiv.</w:t>
      </w:r>
      <w:r w:rsidRPr="00746197">
        <w:rPr>
          <w:rFonts w:ascii="Times New Roman" w:hAnsi="Times New Roman" w:cs="Times New Roman"/>
          <w:i w:val="0"/>
          <w:iCs w:val="0"/>
          <w:w w:val="75"/>
          <w:vertAlign w:val="superscript"/>
        </w:rPr>
        <w:t>2</w:t>
      </w:r>
    </w:p>
    <w:p w:rsidR="003A4A20" w:rsidRPr="00746197" w:rsidRDefault="003A4A20" w:rsidP="00A7696F">
      <w:pPr>
        <w:pStyle w:val="BodyText"/>
        <w:spacing w:before="3"/>
        <w:ind w:left="720"/>
        <w:jc w:val="both"/>
        <w:rPr>
          <w:rFonts w:ascii="Times New Roman" w:hAnsi="Times New Roman" w:cs="Times New Roman"/>
          <w:i w:val="0"/>
          <w:iCs w:val="0"/>
          <w:w w:val="75"/>
        </w:rPr>
      </w:pPr>
    </w:p>
    <w:p w:rsidR="003A4A20" w:rsidRPr="000533A1" w:rsidRDefault="003A4A20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bCs/>
          <w:i w:val="0"/>
          <w:iCs w:val="0"/>
          <w:w w:val="75"/>
          <w:sz w:val="20"/>
          <w:szCs w:val="20"/>
        </w:rPr>
      </w:pPr>
      <w:r w:rsidRPr="005D40B5">
        <w:rPr>
          <w:rFonts w:ascii="Times New Roman" w:hAnsi="Times New Roman" w:cs="Times New Roman"/>
          <w:b/>
          <w:bCs/>
          <w:i w:val="0"/>
          <w:iCs w:val="0"/>
          <w:noProof/>
          <w:w w:val="75"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" o:spid="_x0000_i1025" type="#_x0000_t75" style="width:185.25pt;height:116.25pt;visibility:visible">
            <v:imagedata r:id="rId5" o:title=""/>
          </v:shape>
        </w:pict>
      </w:r>
    </w:p>
    <w:p w:rsidR="003A4A20" w:rsidRPr="000533A1" w:rsidRDefault="003A4A20" w:rsidP="006E654B">
      <w:pPr>
        <w:pStyle w:val="BodyText"/>
        <w:spacing w:before="3"/>
        <w:jc w:val="center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:rsidR="003A4A20" w:rsidRPr="00B4738B" w:rsidRDefault="003A4A20" w:rsidP="00746197">
      <w:pPr>
        <w:pStyle w:val="Heading1"/>
        <w:spacing w:line="542" w:lineRule="exact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36"/>
          <w:szCs w:val="36"/>
        </w:rPr>
      </w:pPr>
      <w:r>
        <w:rPr>
          <w:i w:val="0"/>
          <w:iCs w:val="0"/>
        </w:rPr>
        <w:br w:type="column"/>
      </w:r>
      <w:r w:rsidRPr="00B4738B"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36"/>
          <w:szCs w:val="36"/>
        </w:rPr>
        <w:t>FACTORI DE RISC</w:t>
      </w:r>
    </w:p>
    <w:p w:rsidR="003A4A20" w:rsidRDefault="003A4A20" w:rsidP="00746197">
      <w:pPr>
        <w:pStyle w:val="Heading1"/>
        <w:spacing w:line="542" w:lineRule="exact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48"/>
          <w:szCs w:val="48"/>
        </w:rPr>
      </w:pPr>
    </w:p>
    <w:p w:rsidR="003A4A20" w:rsidRDefault="003A4A20" w:rsidP="00D92C0A">
      <w:pPr>
        <w:pStyle w:val="Heading1"/>
        <w:ind w:left="96" w:right="0"/>
        <w:rPr>
          <w:rFonts w:ascii="Times New Roman" w:hAnsi="Times New Roman" w:cs="Times New Roman"/>
          <w:w w:val="75"/>
          <w:sz w:val="28"/>
          <w:szCs w:val="28"/>
        </w:rPr>
      </w:pPr>
      <w:r w:rsidRPr="00D92C0A">
        <w:rPr>
          <w:rFonts w:ascii="Times New Roman" w:hAnsi="Times New Roman" w:cs="Times New Roman"/>
          <w:w w:val="75"/>
          <w:sz w:val="28"/>
          <w:szCs w:val="28"/>
        </w:rPr>
        <w:t xml:space="preserve">Factori genetici </w:t>
      </w:r>
      <w:r w:rsidRPr="00D92C0A">
        <w:rPr>
          <w:rFonts w:ascii="Tahoma" w:hAnsi="Tahoma" w:cs="Tahoma"/>
          <w:w w:val="75"/>
          <w:sz w:val="28"/>
          <w:szCs w:val="28"/>
        </w:rPr>
        <w:t>ș</w:t>
      </w:r>
      <w:r w:rsidRPr="00D92C0A">
        <w:rPr>
          <w:rFonts w:ascii="Times New Roman" w:hAnsi="Times New Roman" w:cs="Times New Roman"/>
          <w:w w:val="75"/>
          <w:sz w:val="28"/>
          <w:szCs w:val="28"/>
        </w:rPr>
        <w:t>i fiziologici.</w:t>
      </w:r>
    </w:p>
    <w:p w:rsidR="003A4A20" w:rsidRDefault="003A4A20" w:rsidP="00D92C0A">
      <w:pPr>
        <w:pStyle w:val="Heading1"/>
        <w:ind w:left="96" w:right="0"/>
        <w:rPr>
          <w:rFonts w:ascii="Times New Roman" w:hAnsi="Times New Roman" w:cs="Times New Roman"/>
          <w:i w:val="0"/>
          <w:iCs w:val="0"/>
          <w:w w:val="75"/>
          <w:sz w:val="28"/>
          <w:szCs w:val="28"/>
        </w:rPr>
      </w:pP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Vârsta reprezintă cel mai puternic factor de risc pentru boala Alzheimer. </w:t>
      </w: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Susceptibilitatea genetică fa</w:t>
      </w:r>
      <w:r>
        <w:rPr>
          <w:rFonts w:ascii="Tahoma" w:hAnsi="Tahoma" w:cs="Tahoma"/>
          <w:i w:val="0"/>
          <w:iCs w:val="0"/>
          <w:w w:val="75"/>
          <w:sz w:val="32"/>
          <w:szCs w:val="32"/>
        </w:rPr>
        <w:t>ț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ă de polimorfismul apolipoproteinei E4 cre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ș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te riscul 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ș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i scade vârsta de debut, în special la indivizii homozigo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ț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i. </w:t>
      </w: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Există, de asemenea, câteva gene extrem de rare care stau la baza apari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ț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iei bolii Alzheimer. </w:t>
      </w: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Indivizii cu sindrom Down (trisomia 21) </w:t>
      </w:r>
      <w:r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pot dezvolta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 boala Alzheimer dacă ajung să trăiască până la vârsta mijlocie. </w:t>
      </w: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</w:pPr>
    </w:p>
    <w:p w:rsidR="003A4A20" w:rsidRPr="00F83986" w:rsidRDefault="003A4A20" w:rsidP="00D43938">
      <w:pPr>
        <w:pStyle w:val="Heading1"/>
        <w:ind w:left="0" w:right="0"/>
        <w:jc w:val="both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32"/>
          <w:szCs w:val="32"/>
          <w:vertAlign w:val="superscript"/>
        </w:rPr>
      </w:pP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Multiplii </w:t>
      </w:r>
      <w:r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factori de risc vasculari influ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en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ț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 xml:space="preserve">ează probabilitatea de a dezvolta boala Alzheimer 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ș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i pot ac</w:t>
      </w:r>
      <w:r w:rsidRPr="00F83986">
        <w:rPr>
          <w:rFonts w:ascii="Tahoma" w:hAnsi="Tahoma" w:cs="Tahoma"/>
          <w:i w:val="0"/>
          <w:iCs w:val="0"/>
          <w:w w:val="75"/>
          <w:sz w:val="32"/>
          <w:szCs w:val="32"/>
        </w:rPr>
        <w:t>ț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</w:rPr>
        <w:t>iona prin amplificarea patologiei cerebrovasculare sau chiar prin efect direct asupra patologiei Alzheimer.</w:t>
      </w:r>
      <w:r w:rsidRPr="00F83986">
        <w:rPr>
          <w:rFonts w:ascii="Times New Roman" w:hAnsi="Times New Roman" w:cs="Times New Roman"/>
          <w:i w:val="0"/>
          <w:iCs w:val="0"/>
          <w:w w:val="75"/>
          <w:sz w:val="32"/>
          <w:szCs w:val="32"/>
          <w:vertAlign w:val="superscript"/>
        </w:rPr>
        <w:t>4</w:t>
      </w:r>
    </w:p>
    <w:p w:rsidR="003A4A20" w:rsidRDefault="003A4A20" w:rsidP="00D43938">
      <w:pPr>
        <w:pStyle w:val="Heading1"/>
        <w:spacing w:line="542" w:lineRule="exact"/>
        <w:jc w:val="both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48"/>
          <w:szCs w:val="48"/>
        </w:rPr>
      </w:pPr>
    </w:p>
    <w:p w:rsidR="003A4A20" w:rsidRDefault="003A4A20" w:rsidP="00746197">
      <w:pPr>
        <w:pStyle w:val="Heading1"/>
        <w:spacing w:line="542" w:lineRule="exact"/>
        <w:rPr>
          <w:rFonts w:ascii="Times New Roman" w:hAnsi="Times New Roman" w:cs="Times New Roman"/>
          <w:b/>
          <w:bCs/>
          <w:i w:val="0"/>
          <w:iCs w:val="0"/>
          <w:color w:val="7030A0"/>
          <w:w w:val="75"/>
          <w:sz w:val="48"/>
          <w:szCs w:val="48"/>
        </w:rPr>
      </w:pPr>
    </w:p>
    <w:p w:rsidR="003A4A20" w:rsidRPr="00746197" w:rsidRDefault="003A4A20" w:rsidP="00746197">
      <w:pPr>
        <w:pStyle w:val="Heading1"/>
        <w:spacing w:line="542" w:lineRule="exact"/>
        <w:rPr>
          <w:rFonts w:ascii="Times New Roman" w:hAnsi="Times New Roman" w:cs="Times New Roman"/>
          <w:b/>
          <w:bCs/>
          <w:i w:val="0"/>
          <w:iCs w:val="0"/>
        </w:rPr>
      </w:pPr>
    </w:p>
    <w:p w:rsidR="003A4A20" w:rsidRDefault="003A4A20">
      <w:pPr>
        <w:pStyle w:val="BodyText"/>
        <w:spacing w:before="5"/>
        <w:rPr>
          <w:sz w:val="4"/>
          <w:szCs w:val="4"/>
        </w:rPr>
      </w:pPr>
    </w:p>
    <w:p w:rsidR="003A4A20" w:rsidRPr="00B4738B" w:rsidRDefault="003A4A20" w:rsidP="00746197">
      <w:pPr>
        <w:pStyle w:val="Heading2"/>
        <w:spacing w:before="96"/>
        <w:rPr>
          <w:rFonts w:cs="Arial"/>
          <w:b/>
          <w:bCs/>
          <w:color w:val="ED1C24"/>
          <w:w w:val="80"/>
          <w:sz w:val="36"/>
          <w:szCs w:val="36"/>
        </w:rPr>
      </w:pPr>
      <w:r>
        <w:rPr>
          <w:rFonts w:cs="Arial"/>
          <w:i w:val="0"/>
          <w:iCs w:val="0"/>
        </w:rPr>
        <w:br w:type="column"/>
      </w:r>
      <w:r w:rsidRPr="00B4738B">
        <w:rPr>
          <w:b/>
          <w:bCs/>
          <w:i w:val="0"/>
          <w:iCs w:val="0"/>
          <w:color w:val="7030A0"/>
          <w:w w:val="80"/>
          <w:sz w:val="36"/>
          <w:szCs w:val="36"/>
        </w:rPr>
        <w:t>TRATAMENTUL</w:t>
      </w:r>
    </w:p>
    <w:p w:rsidR="003A4A20" w:rsidRPr="00746197" w:rsidRDefault="003A4A20" w:rsidP="00746197">
      <w:pPr>
        <w:pStyle w:val="Heading2"/>
        <w:spacing w:before="96"/>
        <w:rPr>
          <w:rFonts w:cs="Arial"/>
          <w:b/>
          <w:bCs/>
          <w:color w:val="ED1C24"/>
          <w:w w:val="80"/>
        </w:rPr>
      </w:pPr>
    </w:p>
    <w:p w:rsidR="003A4A20" w:rsidRPr="00F83986" w:rsidRDefault="003A4A20" w:rsidP="00D43938">
      <w:pPr>
        <w:pStyle w:val="Heading2"/>
        <w:spacing w:before="96"/>
        <w:jc w:val="both"/>
        <w:rPr>
          <w:i w:val="0"/>
          <w:iCs w:val="0"/>
          <w:w w:val="80"/>
          <w:sz w:val="32"/>
          <w:szCs w:val="32"/>
        </w:rPr>
      </w:pPr>
      <w:r w:rsidRPr="00F83986">
        <w:rPr>
          <w:i w:val="0"/>
          <w:iCs w:val="0"/>
          <w:w w:val="80"/>
          <w:sz w:val="32"/>
          <w:szCs w:val="32"/>
        </w:rPr>
        <w:t>Scopul tratamentului este de a asigura pacientului un mediu confortabil, de a-l ajuta să rămână cât mai funcţional, cât mai mult timp şi de a încetini evoluţia bolii.</w:t>
      </w:r>
    </w:p>
    <w:p w:rsidR="003A4A20" w:rsidRPr="00F83986" w:rsidRDefault="003A4A20" w:rsidP="00D43938">
      <w:pPr>
        <w:pStyle w:val="Heading2"/>
        <w:spacing w:before="96"/>
        <w:jc w:val="both"/>
        <w:rPr>
          <w:i w:val="0"/>
          <w:iCs w:val="0"/>
          <w:w w:val="80"/>
          <w:sz w:val="32"/>
          <w:szCs w:val="32"/>
        </w:rPr>
      </w:pPr>
    </w:p>
    <w:p w:rsidR="003A4A20" w:rsidRPr="00F83986" w:rsidRDefault="003A4A20" w:rsidP="00D43938">
      <w:pPr>
        <w:pStyle w:val="Heading2"/>
        <w:numPr>
          <w:ilvl w:val="0"/>
          <w:numId w:val="8"/>
        </w:numPr>
        <w:spacing w:before="96"/>
        <w:jc w:val="both"/>
        <w:rPr>
          <w:i w:val="0"/>
          <w:iCs w:val="0"/>
          <w:w w:val="80"/>
          <w:sz w:val="32"/>
          <w:szCs w:val="32"/>
        </w:rPr>
      </w:pPr>
      <w:r w:rsidRPr="00F83986">
        <w:rPr>
          <w:i w:val="0"/>
          <w:iCs w:val="0"/>
          <w:w w:val="80"/>
          <w:sz w:val="32"/>
          <w:szCs w:val="32"/>
        </w:rPr>
        <w:t>Suportul psihosocial</w:t>
      </w:r>
    </w:p>
    <w:p w:rsidR="003A4A20" w:rsidRPr="00F83986" w:rsidRDefault="003A4A20" w:rsidP="00D43938">
      <w:pPr>
        <w:pStyle w:val="Heading2"/>
        <w:numPr>
          <w:ilvl w:val="0"/>
          <w:numId w:val="8"/>
        </w:numPr>
        <w:spacing w:before="96"/>
        <w:jc w:val="both"/>
        <w:rPr>
          <w:i w:val="0"/>
          <w:iCs w:val="0"/>
          <w:w w:val="80"/>
          <w:sz w:val="32"/>
          <w:szCs w:val="32"/>
        </w:rPr>
      </w:pPr>
      <w:r w:rsidRPr="00F83986">
        <w:rPr>
          <w:i w:val="0"/>
          <w:iCs w:val="0"/>
          <w:w w:val="80"/>
          <w:sz w:val="32"/>
          <w:szCs w:val="32"/>
        </w:rPr>
        <w:t>I</w:t>
      </w:r>
      <w:r>
        <w:rPr>
          <w:i w:val="0"/>
          <w:iCs w:val="0"/>
          <w:w w:val="80"/>
          <w:sz w:val="32"/>
          <w:szCs w:val="32"/>
        </w:rPr>
        <w:t>ntervenţiile psihologice care îi</w:t>
      </w:r>
      <w:r w:rsidRPr="00F83986">
        <w:rPr>
          <w:i w:val="0"/>
          <w:iCs w:val="0"/>
          <w:w w:val="80"/>
          <w:sz w:val="32"/>
          <w:szCs w:val="32"/>
        </w:rPr>
        <w:t xml:space="preserve"> ajută pe pacienţi să se simtă mai puţin neajutoraţi din cauza bolii</w:t>
      </w:r>
    </w:p>
    <w:p w:rsidR="003A4A20" w:rsidRPr="00A7696F" w:rsidRDefault="003A4A20" w:rsidP="00D43938">
      <w:pPr>
        <w:pStyle w:val="Heading2"/>
        <w:numPr>
          <w:ilvl w:val="0"/>
          <w:numId w:val="8"/>
        </w:numPr>
        <w:spacing w:before="96"/>
        <w:jc w:val="both"/>
        <w:rPr>
          <w:rFonts w:cs="Arial"/>
          <w:i w:val="0"/>
          <w:iCs w:val="0"/>
          <w:w w:val="80"/>
          <w:sz w:val="32"/>
          <w:szCs w:val="32"/>
        </w:rPr>
      </w:pPr>
      <w:r w:rsidRPr="00F83986">
        <w:rPr>
          <w:i w:val="0"/>
          <w:iCs w:val="0"/>
          <w:w w:val="80"/>
          <w:sz w:val="32"/>
          <w:szCs w:val="32"/>
        </w:rPr>
        <w:t>Tratamentul farmacologic utilizează medicamente antidemenţiale.</w:t>
      </w:r>
      <w:r w:rsidRPr="00F83986">
        <w:rPr>
          <w:i w:val="0"/>
          <w:iCs w:val="0"/>
          <w:w w:val="80"/>
          <w:sz w:val="32"/>
          <w:szCs w:val="32"/>
          <w:vertAlign w:val="superscript"/>
        </w:rPr>
        <w:t>3</w:t>
      </w:r>
    </w:p>
    <w:p w:rsidR="003A4A20" w:rsidRPr="00F83986" w:rsidRDefault="003A4A20" w:rsidP="00A7696F">
      <w:pPr>
        <w:pStyle w:val="Heading2"/>
        <w:spacing w:before="96"/>
        <w:ind w:left="414"/>
        <w:jc w:val="both"/>
        <w:rPr>
          <w:rFonts w:cs="Arial"/>
          <w:i w:val="0"/>
          <w:iCs w:val="0"/>
          <w:w w:val="80"/>
          <w:sz w:val="32"/>
          <w:szCs w:val="32"/>
        </w:rPr>
      </w:pPr>
    </w:p>
    <w:p w:rsidR="003A4A20" w:rsidRDefault="003A4A20" w:rsidP="00F83986">
      <w:pPr>
        <w:pStyle w:val="Heading2"/>
        <w:spacing w:before="96"/>
        <w:jc w:val="both"/>
        <w:rPr>
          <w:rFonts w:cs="Arial"/>
          <w:i w:val="0"/>
          <w:iCs w:val="0"/>
          <w:w w:val="80"/>
          <w:sz w:val="32"/>
          <w:szCs w:val="32"/>
          <w:vertAlign w:val="superscript"/>
        </w:rPr>
      </w:pPr>
    </w:p>
    <w:p w:rsidR="003A4A20" w:rsidRPr="00F83986" w:rsidRDefault="003A4A20" w:rsidP="00F83986">
      <w:pPr>
        <w:pStyle w:val="Heading2"/>
        <w:spacing w:before="96"/>
        <w:jc w:val="both"/>
        <w:rPr>
          <w:rFonts w:cs="Arial"/>
          <w:i w:val="0"/>
          <w:iCs w:val="0"/>
          <w:w w:val="80"/>
          <w:sz w:val="32"/>
          <w:szCs w:val="32"/>
        </w:rPr>
      </w:pPr>
    </w:p>
    <w:p w:rsidR="003A4A20" w:rsidRPr="00746197" w:rsidRDefault="003A4A20" w:rsidP="003F261E">
      <w:pPr>
        <w:pStyle w:val="Heading2"/>
        <w:spacing w:before="96"/>
        <w:rPr>
          <w:rFonts w:cs="Arial"/>
          <w:i w:val="0"/>
          <w:iCs w:val="0"/>
          <w:color w:val="005072"/>
          <w:w w:val="80"/>
        </w:rPr>
      </w:pPr>
      <w:r w:rsidRPr="005D40B5">
        <w:rPr>
          <w:rFonts w:cs="Arial"/>
          <w:i w:val="0"/>
          <w:iCs w:val="0"/>
          <w:noProof/>
          <w:color w:val="005072"/>
          <w:w w:val="80"/>
          <w:lang w:val="en-US" w:eastAsia="en-US"/>
        </w:rPr>
        <w:pict>
          <v:shape id="Picture 2" o:spid="_x0000_i1026" type="#_x0000_t75" alt="15177798285064677-item620x780.jpg" style="width:223.5pt;height:144.75pt;visibility:visible">
            <v:imagedata r:id="rId6" o:title=""/>
          </v:shape>
        </w:pict>
      </w:r>
    </w:p>
    <w:p w:rsidR="003A4A20" w:rsidRDefault="003A4A20">
      <w:pPr>
        <w:pStyle w:val="BodyText"/>
        <w:spacing w:before="11" w:line="208" w:lineRule="auto"/>
        <w:ind w:left="405" w:right="675" w:hang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5072"/>
          <w:w w:val="85"/>
        </w:rPr>
        <w:t>.</w:t>
      </w:r>
    </w:p>
    <w:p w:rsidR="003A4A20" w:rsidRDefault="003A4A20">
      <w:pPr>
        <w:pStyle w:val="BodyText"/>
        <w:rPr>
          <w:rFonts w:ascii="Times New Roman"/>
          <w:sz w:val="20"/>
          <w:szCs w:val="20"/>
        </w:rPr>
      </w:pPr>
    </w:p>
    <w:p w:rsidR="003A4A20" w:rsidRDefault="003A4A20">
      <w:pPr>
        <w:pStyle w:val="BodyText"/>
        <w:spacing w:before="6"/>
        <w:rPr>
          <w:rFonts w:ascii="Times New Roman"/>
          <w:sz w:val="14"/>
          <w:szCs w:val="14"/>
        </w:rPr>
      </w:pPr>
    </w:p>
    <w:p w:rsidR="003A4A20" w:rsidRDefault="003A4A20">
      <w:pPr>
        <w:rPr>
          <w:rFonts w:ascii="Times New Roman"/>
          <w:sz w:val="14"/>
          <w:szCs w:val="14"/>
        </w:rPr>
        <w:sectPr w:rsidR="003A4A20">
          <w:type w:val="continuous"/>
          <w:pgSz w:w="16840" w:h="11910" w:orient="landscape"/>
          <w:pgMar w:top="220" w:right="100" w:bottom="0" w:left="380" w:header="708" w:footer="708" w:gutter="0"/>
          <w:cols w:num="3" w:space="708" w:equalWidth="0">
            <w:col w:w="5074" w:space="651"/>
            <w:col w:w="4525" w:space="640"/>
            <w:col w:w="5470"/>
          </w:cols>
        </w:sectPr>
      </w:pPr>
    </w:p>
    <w:p w:rsidR="003A4A20" w:rsidRPr="006041A1" w:rsidRDefault="003A4A20" w:rsidP="006041A1">
      <w:pPr>
        <w:pStyle w:val="BodyText"/>
        <w:spacing w:before="5"/>
        <w:jc w:val="center"/>
        <w:rPr>
          <w:rFonts w:ascii="Times New Roman"/>
          <w:b/>
          <w:bCs/>
          <w:sz w:val="18"/>
          <w:szCs w:val="18"/>
        </w:rPr>
      </w:pPr>
      <w:r>
        <w:rPr>
          <w:noProof/>
          <w:lang w:val="en-US" w:eastAsia="en-US"/>
        </w:rPr>
        <w:pict>
          <v:rect id="_x0000_s1027" style="position:absolute;left:0;text-align:left;margin-left:-19.75pt;margin-top:-30pt;width:919.85pt;height:1312.95pt;z-index:-251652608;visibility:visible;v-text-anchor:middle" fillcolor="#8aabd3" stroked="f" strokeweight="1pt">
            <v:fill color2="#4f81bd" colors="0 #9ac3f6;.5 white;1 #5b9bd5" focus="100%" type="gradient">
              <o:fill v:ext="view" type="gradientUnscaled"/>
            </v:fill>
          </v:rect>
        </w:pict>
      </w:r>
    </w:p>
    <w:p w:rsidR="003A4A20" w:rsidRPr="006041A1" w:rsidRDefault="003A4A20" w:rsidP="006041A1">
      <w:pPr>
        <w:jc w:val="center"/>
        <w:rPr>
          <w:rFonts w:ascii="Times New Roman"/>
          <w:b/>
          <w:bCs/>
          <w:sz w:val="18"/>
          <w:szCs w:val="18"/>
        </w:rPr>
        <w:sectPr w:rsidR="003A4A20" w:rsidRPr="006041A1">
          <w:pgSz w:w="16840" w:h="11910" w:orient="landscape"/>
          <w:pgMar w:top="540" w:right="100" w:bottom="280" w:left="380" w:header="708" w:footer="708" w:gutter="0"/>
          <w:cols w:space="708"/>
        </w:sectPr>
      </w:pPr>
    </w:p>
    <w:p w:rsidR="003A4A20" w:rsidRPr="00B4738B" w:rsidRDefault="003A4A20" w:rsidP="006041A1">
      <w:pPr>
        <w:pStyle w:val="BodyText"/>
        <w:jc w:val="center"/>
        <w:rPr>
          <w:rFonts w:ascii="Times New Roman" w:hAnsi="Times New Roman" w:cs="Times New Roman"/>
          <w:b/>
          <w:bCs/>
          <w:i w:val="0"/>
          <w:iCs w:val="0"/>
          <w:color w:val="7030A0"/>
          <w:sz w:val="36"/>
          <w:szCs w:val="36"/>
          <w:vertAlign w:val="superscript"/>
        </w:rPr>
      </w:pPr>
      <w:r w:rsidRPr="00B4738B">
        <w:rPr>
          <w:rFonts w:ascii="Times New Roman" w:hAnsi="Times New Roman" w:cs="Times New Roman"/>
          <w:b/>
          <w:bCs/>
          <w:i w:val="0"/>
          <w:iCs w:val="0"/>
          <w:color w:val="7030A0"/>
          <w:sz w:val="36"/>
          <w:szCs w:val="36"/>
        </w:rPr>
        <w:t>MODALITĂŢI DE PREVENIRE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Exerciţii fizice</w:t>
      </w:r>
      <w:r>
        <w:rPr>
          <w:rFonts w:ascii="Times New Roman" w:hAnsi="Times New Roman" w:cs="Times New Roman"/>
          <w:i w:val="0"/>
          <w:iCs w:val="0"/>
        </w:rPr>
        <w:t>:</w:t>
      </w:r>
      <w:r w:rsidRPr="00C02DB9">
        <w:rPr>
          <w:rFonts w:ascii="Times New Roman" w:hAnsi="Times New Roman" w:cs="Times New Roman"/>
          <w:i w:val="0"/>
          <w:iCs w:val="0"/>
        </w:rPr>
        <w:t xml:space="preserve"> exerci</w:t>
      </w:r>
      <w:r w:rsidRPr="00C02DB9">
        <w:rPr>
          <w:rFonts w:ascii="Tahoma" w:hAnsi="Tahoma" w:cs="Tahoma"/>
          <w:i w:val="0"/>
          <w:iCs w:val="0"/>
        </w:rPr>
        <w:t>ț</w:t>
      </w:r>
      <w:r w:rsidRPr="00C02DB9">
        <w:rPr>
          <w:rFonts w:ascii="Times New Roman" w:hAnsi="Times New Roman" w:cs="Times New Roman"/>
          <w:i w:val="0"/>
          <w:iCs w:val="0"/>
        </w:rPr>
        <w:t>ii de coordonare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>
        <w:rPr>
          <w:rFonts w:ascii="Tahoma" w:hAnsi="Tahoma" w:cs="Tahoma"/>
          <w:i w:val="0"/>
          <w:iCs w:val="0"/>
        </w:rPr>
        <w:t>ș</w:t>
      </w:r>
      <w:r>
        <w:rPr>
          <w:rFonts w:ascii="Times New Roman" w:hAnsi="Times New Roman" w:cs="Times New Roman"/>
          <w:i w:val="0"/>
          <w:iCs w:val="0"/>
        </w:rPr>
        <w:t>i de men</w:t>
      </w:r>
      <w:r>
        <w:rPr>
          <w:rFonts w:ascii="Tahoma" w:hAnsi="Tahoma" w:cs="Tahoma"/>
          <w:i w:val="0"/>
          <w:iCs w:val="0"/>
        </w:rPr>
        <w:t>ț</w:t>
      </w:r>
      <w:r>
        <w:rPr>
          <w:rFonts w:ascii="Times New Roman" w:hAnsi="Times New Roman" w:cs="Times New Roman"/>
          <w:i w:val="0"/>
          <w:iCs w:val="0"/>
        </w:rPr>
        <w:t>inere a echilibrului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Implicare socială</w:t>
      </w:r>
      <w:r>
        <w:rPr>
          <w:rFonts w:ascii="Times New Roman" w:hAnsi="Times New Roman" w:cs="Times New Roman"/>
          <w:i w:val="0"/>
          <w:iCs w:val="0"/>
        </w:rPr>
        <w:t xml:space="preserve"> pentru </w:t>
      </w:r>
      <w:r w:rsidRPr="00C02DB9">
        <w:rPr>
          <w:rFonts w:ascii="Times New Roman" w:hAnsi="Times New Roman" w:cs="Times New Roman"/>
          <w:i w:val="0"/>
          <w:iCs w:val="0"/>
        </w:rPr>
        <w:t>men</w:t>
      </w:r>
      <w:r w:rsidRPr="00C02DB9">
        <w:rPr>
          <w:rFonts w:ascii="Tahoma" w:hAnsi="Tahoma" w:cs="Tahoma"/>
          <w:i w:val="0"/>
          <w:iCs w:val="0"/>
        </w:rPr>
        <w:t>ț</w:t>
      </w:r>
      <w:r w:rsidRPr="00C02DB9">
        <w:rPr>
          <w:rFonts w:ascii="Times New Roman" w:hAnsi="Times New Roman" w:cs="Times New Roman"/>
          <w:i w:val="0"/>
          <w:iCs w:val="0"/>
        </w:rPr>
        <w:t>i</w:t>
      </w:r>
      <w:r>
        <w:rPr>
          <w:rFonts w:ascii="Times New Roman" w:hAnsi="Times New Roman" w:cs="Times New Roman"/>
          <w:i w:val="0"/>
          <w:iCs w:val="0"/>
        </w:rPr>
        <w:t>nerea unui tonus psihic adecvat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Dieta echilibrată</w:t>
      </w:r>
      <w:r>
        <w:rPr>
          <w:rFonts w:ascii="Times New Roman" w:hAnsi="Times New Roman" w:cs="Times New Roman"/>
          <w:i w:val="0"/>
          <w:iCs w:val="0"/>
        </w:rPr>
        <w:t>, în special legume, cereale integrale, peşte, ulei de măsline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Stimulare mentală</w:t>
      </w:r>
      <w:r>
        <w:rPr>
          <w:rFonts w:ascii="Times New Roman" w:hAnsi="Times New Roman" w:cs="Times New Roman"/>
          <w:i w:val="0"/>
          <w:iCs w:val="0"/>
        </w:rPr>
        <w:t xml:space="preserve"> prin învăţarea de lucruri noi, jocuri de strategie,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Igiena somnului</w:t>
      </w:r>
      <w:r>
        <w:rPr>
          <w:rFonts w:ascii="Times New Roman" w:hAnsi="Times New Roman" w:cs="Times New Roman"/>
          <w:i w:val="0"/>
          <w:iCs w:val="0"/>
        </w:rPr>
        <w:t>: program de somn regulat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Reducerea stresului şi eliminarea tensiunii negative interne</w:t>
      </w:r>
    </w:p>
    <w:p w:rsidR="003A4A20" w:rsidRPr="00C02DB9" w:rsidRDefault="003A4A20" w:rsidP="00C02DB9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i w:val="0"/>
          <w:iCs w:val="0"/>
        </w:rPr>
      </w:pPr>
      <w:r w:rsidRPr="00C02DB9">
        <w:rPr>
          <w:rFonts w:ascii="Times New Roman" w:hAnsi="Times New Roman" w:cs="Times New Roman"/>
          <w:i w:val="0"/>
          <w:iCs w:val="0"/>
        </w:rPr>
        <w:t>Renunţarea la consumul exagerat de alcool şi fumat</w:t>
      </w:r>
      <w:r>
        <w:rPr>
          <w:rFonts w:ascii="Times New Roman" w:hAnsi="Times New Roman" w:cs="Times New Roman"/>
          <w:i w:val="0"/>
          <w:iCs w:val="0"/>
        </w:rPr>
        <w:t>.</w:t>
      </w:r>
      <w:r>
        <w:rPr>
          <w:rFonts w:ascii="Times New Roman" w:hAnsi="Times New Roman" w:cs="Times New Roman"/>
          <w:i w:val="0"/>
          <w:iCs w:val="0"/>
          <w:vertAlign w:val="superscript"/>
        </w:rPr>
        <w:t>1</w:t>
      </w:r>
    </w:p>
    <w:p w:rsidR="003A4A20" w:rsidRDefault="003A4A20" w:rsidP="00C02DB9">
      <w:pPr>
        <w:pStyle w:val="BodyText"/>
        <w:jc w:val="center"/>
        <w:rPr>
          <w:rFonts w:ascii="Times New Roman"/>
          <w:sz w:val="36"/>
          <w:szCs w:val="36"/>
        </w:rPr>
      </w:pPr>
      <w:r w:rsidRPr="005D40B5">
        <w:rPr>
          <w:rFonts w:ascii="Times New Roman"/>
          <w:noProof/>
          <w:sz w:val="36"/>
          <w:szCs w:val="36"/>
          <w:lang w:val="en-US" w:eastAsia="en-US"/>
        </w:rPr>
        <w:pict>
          <v:shape id="Picture 45" o:spid="_x0000_i1027" type="#_x0000_t75" style="width:245.25pt;height:157.5pt;visibility:visible">
            <v:imagedata r:id="rId7" o:title=""/>
          </v:shape>
        </w:pict>
      </w:r>
    </w:p>
    <w:p w:rsidR="003A4A20" w:rsidRDefault="003A4A20">
      <w:pPr>
        <w:pStyle w:val="BodyText"/>
        <w:rPr>
          <w:rFonts w:ascii="Times New Roman"/>
          <w:sz w:val="36"/>
          <w:szCs w:val="36"/>
        </w:rPr>
      </w:pPr>
    </w:p>
    <w:p w:rsidR="003A4A20" w:rsidRPr="00841E49" w:rsidRDefault="003A4A20" w:rsidP="009A0B02">
      <w:pPr>
        <w:spacing w:line="252" w:lineRule="auto"/>
        <w:ind w:left="116" w:right="38"/>
        <w:jc w:val="center"/>
        <w:rPr>
          <w:rFonts w:ascii="Times New Roman" w:hAnsi="Times New Roman" w:cs="Times New Roman"/>
          <w:b/>
          <w:bCs/>
          <w:color w:val="7030A0"/>
          <w:w w:val="80"/>
          <w:sz w:val="28"/>
          <w:szCs w:val="28"/>
        </w:rPr>
      </w:pPr>
      <w:r>
        <w:br w:type="column"/>
      </w:r>
      <w:r w:rsidRPr="00841E49">
        <w:rPr>
          <w:rFonts w:ascii="Times New Roman" w:hAnsi="Times New Roman" w:cs="Times New Roman"/>
          <w:b/>
          <w:bCs/>
          <w:color w:val="7030A0"/>
          <w:w w:val="80"/>
          <w:sz w:val="36"/>
          <w:szCs w:val="36"/>
        </w:rPr>
        <w:t>MESAJELE CHEIE ALE CAMPANIEI</w:t>
      </w:r>
    </w:p>
    <w:p w:rsidR="003A4A20" w:rsidRDefault="003A4A20" w:rsidP="009A0B02">
      <w:pPr>
        <w:spacing w:line="252" w:lineRule="auto"/>
        <w:ind w:left="116" w:right="38"/>
        <w:jc w:val="center"/>
        <w:rPr>
          <w:b/>
          <w:bCs/>
          <w:color w:val="7030A0"/>
          <w:w w:val="80"/>
          <w:sz w:val="28"/>
          <w:szCs w:val="28"/>
        </w:rPr>
      </w:pPr>
    </w:p>
    <w:p w:rsidR="003A4A20" w:rsidRDefault="003A4A20" w:rsidP="009A0B02">
      <w:pPr>
        <w:spacing w:line="252" w:lineRule="auto"/>
        <w:ind w:left="116" w:right="38"/>
        <w:jc w:val="center"/>
        <w:rPr>
          <w:b/>
          <w:bCs/>
          <w:color w:val="7030A0"/>
          <w:w w:val="80"/>
          <w:sz w:val="28"/>
          <w:szCs w:val="28"/>
        </w:rPr>
      </w:pPr>
    </w:p>
    <w:p w:rsidR="003A4A20" w:rsidRPr="00D43938" w:rsidRDefault="003A4A20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Informaţi-vă asupra semnelor, simptomelor şi comportamentelor specifice bolii Alzheimer!</w:t>
      </w:r>
    </w:p>
    <w:p w:rsidR="003A4A20" w:rsidRPr="00D43938" w:rsidRDefault="003A4A20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Folosi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 xml:space="preserve">i resursa TIMP pentru diagnosticarea precoce a demenţei de tip Alzheimer! </w:t>
      </w:r>
    </w:p>
    <w:p w:rsidR="003A4A20" w:rsidRPr="00D43938" w:rsidRDefault="003A4A20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Fi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 toleran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i, arăta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 bunătate, nu îi izola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i, discuta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 cu ei, în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elege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i, nu critica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i, oferi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 ajutor, respecta</w:t>
      </w:r>
      <w:r w:rsidRPr="00D43938">
        <w:rPr>
          <w:rFonts w:ascii="Tahoma" w:hAnsi="Tahoma" w:cs="Tahoma"/>
          <w:color w:val="7030A0"/>
          <w:w w:val="75"/>
          <w:sz w:val="36"/>
          <w:szCs w:val="36"/>
        </w:rPr>
        <w:t>ț</w:t>
      </w: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i!</w:t>
      </w:r>
    </w:p>
    <w:p w:rsidR="003A4A20" w:rsidRPr="00D43938" w:rsidRDefault="003A4A20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Contactaţi Societatea Română de Alzheimer pentru obţinerea de informaţii şi sprijin!</w:t>
      </w:r>
    </w:p>
    <w:p w:rsidR="003A4A20" w:rsidRPr="00D43938" w:rsidRDefault="003A4A20" w:rsidP="009A0B02">
      <w:pPr>
        <w:pStyle w:val="ListParagraph"/>
        <w:numPr>
          <w:ilvl w:val="0"/>
          <w:numId w:val="4"/>
        </w:numPr>
        <w:spacing w:before="9" w:line="223" w:lineRule="auto"/>
        <w:ind w:right="523"/>
        <w:jc w:val="both"/>
        <w:rPr>
          <w:rFonts w:ascii="Times New Roman" w:hAnsi="Times New Roman" w:cs="Times New Roman"/>
          <w:color w:val="7030A0"/>
          <w:w w:val="75"/>
          <w:sz w:val="36"/>
          <w:szCs w:val="36"/>
        </w:rPr>
      </w:pPr>
      <w:r w:rsidRPr="00D43938">
        <w:rPr>
          <w:rFonts w:ascii="Times New Roman" w:hAnsi="Times New Roman" w:cs="Times New Roman"/>
          <w:color w:val="7030A0"/>
          <w:w w:val="75"/>
          <w:sz w:val="36"/>
          <w:szCs w:val="36"/>
        </w:rPr>
        <w:t>Informaţi-vă asupra drepturilor sociale ale pacienţilor cu demenţă!</w:t>
      </w:r>
    </w:p>
    <w:p w:rsidR="003A4A20" w:rsidRDefault="003A4A20" w:rsidP="00D43938">
      <w:pPr>
        <w:spacing w:before="9" w:line="223" w:lineRule="auto"/>
        <w:ind w:right="523"/>
        <w:rPr>
          <w:i/>
          <w:iCs/>
          <w:sz w:val="20"/>
          <w:szCs w:val="20"/>
        </w:rPr>
      </w:pPr>
    </w:p>
    <w:p w:rsidR="003A4A20" w:rsidRPr="003F261E" w:rsidRDefault="003A4A20">
      <w:pPr>
        <w:spacing w:before="9" w:line="223" w:lineRule="auto"/>
        <w:ind w:left="606" w:right="523"/>
        <w:jc w:val="center"/>
        <w:rPr>
          <w:i/>
          <w:iCs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602.45pt;margin-top:477.75pt;width:65.05pt;height:21.75pt;z-index:251660800;visibility:visible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noProof/>
          <w:lang w:val="en-US" w:eastAsia="en-US"/>
        </w:rPr>
        <w:pict>
          <v:shape id="_x0000_s1029" type="#_x0000_t202" style="position:absolute;left:0;text-align:left;margin-left:602.45pt;margin-top:477.75pt;width:65.05pt;height:21.75pt;z-index:251661824;visibility:visible;mso-position-vertical-relative:page" filled="f" stroked="f">
            <v:stroke joinstyle="round"/>
            <o:lock v:ext="edit" text="t" shapetype="t"/>
            <w10:wrap anchory="page"/>
          </v:shape>
        </w:pict>
      </w:r>
    </w:p>
    <w:p w:rsidR="003A4A20" w:rsidRPr="006D24E2" w:rsidRDefault="003A4A20" w:rsidP="009A0B02">
      <w:pPr>
        <w:spacing w:before="9" w:line="223" w:lineRule="auto"/>
        <w:ind w:left="360" w:right="523"/>
        <w:rPr>
          <w:rFonts w:ascii="Times New Roman" w:hAnsi="Times New Roman" w:cs="Times New Roman"/>
          <w:b/>
          <w:bCs/>
          <w:sz w:val="18"/>
          <w:szCs w:val="18"/>
        </w:rPr>
      </w:pPr>
      <w:r w:rsidRPr="006D24E2">
        <w:rPr>
          <w:rFonts w:ascii="Times New Roman" w:hAnsi="Times New Roman" w:cs="Times New Roman"/>
          <w:b/>
          <w:bCs/>
          <w:sz w:val="18"/>
          <w:szCs w:val="18"/>
        </w:rPr>
        <w:t>Bibliografie:</w:t>
      </w:r>
    </w:p>
    <w:p w:rsidR="003A4A20" w:rsidRPr="00746197" w:rsidRDefault="003A4A20" w:rsidP="006D24E2">
      <w:pPr>
        <w:pStyle w:val="ListParagraph"/>
        <w:numPr>
          <w:ilvl w:val="0"/>
          <w:numId w:val="6"/>
        </w:numPr>
        <w:spacing w:before="9" w:line="223" w:lineRule="auto"/>
        <w:ind w:right="523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http://www.alz.org/alzheimers_disease_what_is_alzheimers.asp</w:t>
      </w:r>
    </w:p>
    <w:p w:rsidR="003A4A20" w:rsidRPr="00746197" w:rsidRDefault="003A4A20" w:rsidP="00746197">
      <w:pPr>
        <w:pStyle w:val="ListParagraph"/>
        <w:numPr>
          <w:ilvl w:val="0"/>
          <w:numId w:val="6"/>
        </w:numPr>
        <w:spacing w:line="240" w:lineRule="auto"/>
        <w:ind w:left="714" w:right="523" w:hanging="357"/>
        <w:jc w:val="both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Bucure</w:t>
      </w:r>
      <w:r w:rsidRPr="00746197">
        <w:rPr>
          <w:rFonts w:ascii="Tahoma" w:hAnsi="Tahoma" w:cs="Tahoma"/>
          <w:sz w:val="16"/>
          <w:szCs w:val="16"/>
        </w:rPr>
        <w:t>ș</w:t>
      </w:r>
      <w:r w:rsidRPr="00746197">
        <w:rPr>
          <w:rFonts w:ascii="Times New Roman" w:hAnsi="Times New Roman" w:cs="Times New Roman"/>
          <w:sz w:val="16"/>
          <w:szCs w:val="16"/>
        </w:rPr>
        <w:t>ti: Ed. Medicală, 2001: 64-66.</w:t>
      </w:r>
    </w:p>
    <w:p w:rsidR="003A4A20" w:rsidRDefault="003A4A20" w:rsidP="00746197">
      <w:pPr>
        <w:pStyle w:val="ListParagraph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746197">
        <w:rPr>
          <w:rFonts w:ascii="Times New Roman" w:hAnsi="Times New Roman" w:cs="Times New Roman"/>
          <w:sz w:val="16"/>
          <w:szCs w:val="16"/>
        </w:rPr>
        <w:t>Sadock B.J., Sadock V.A. (2001). Kaplan &amp;Sadock .Manual de buzunar de Psihiatrie clinică . Ed a 3-a. Bucu</w:t>
      </w:r>
      <w:r>
        <w:rPr>
          <w:rFonts w:ascii="Times New Roman" w:hAnsi="Times New Roman" w:cs="Times New Roman"/>
          <w:sz w:val="16"/>
          <w:szCs w:val="16"/>
        </w:rPr>
        <w:t>re</w:t>
      </w:r>
      <w:r>
        <w:rPr>
          <w:rFonts w:ascii="Tahoma" w:hAnsi="Tahoma" w:cs="Tahoma"/>
          <w:sz w:val="16"/>
          <w:szCs w:val="16"/>
        </w:rPr>
        <w:t>ș</w:t>
      </w:r>
      <w:r>
        <w:rPr>
          <w:rFonts w:ascii="Times New Roman" w:hAnsi="Times New Roman" w:cs="Times New Roman"/>
          <w:sz w:val="16"/>
          <w:szCs w:val="16"/>
        </w:rPr>
        <w:t>ti: Ed. Medicală, 2001: 67.</w:t>
      </w:r>
    </w:p>
    <w:p w:rsidR="003A4A20" w:rsidRPr="00746197" w:rsidRDefault="003A4A20" w:rsidP="003F261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F261E">
        <w:rPr>
          <w:rFonts w:ascii="Times New Roman" w:hAnsi="Times New Roman" w:cs="Times New Roman"/>
          <w:sz w:val="16"/>
          <w:szCs w:val="16"/>
        </w:rPr>
        <w:t xml:space="preserve">APA (2013). DSM 5 - Manualul de Diagnostic </w:t>
      </w:r>
      <w:r w:rsidRPr="003F261E">
        <w:rPr>
          <w:rFonts w:ascii="Tahoma" w:hAnsi="Tahoma" w:cs="Tahoma"/>
          <w:sz w:val="16"/>
          <w:szCs w:val="16"/>
        </w:rPr>
        <w:t>ș</w:t>
      </w:r>
      <w:r w:rsidRPr="003F261E">
        <w:rPr>
          <w:rFonts w:ascii="Times New Roman" w:hAnsi="Times New Roman" w:cs="Times New Roman"/>
          <w:sz w:val="16"/>
          <w:szCs w:val="16"/>
        </w:rPr>
        <w:t>i Clasificare Statistică a Tulburărilor Mintale. Ed. a 5-a. Bu</w:t>
      </w:r>
      <w:r>
        <w:rPr>
          <w:rFonts w:ascii="Times New Roman" w:hAnsi="Times New Roman" w:cs="Times New Roman"/>
          <w:sz w:val="16"/>
          <w:szCs w:val="16"/>
        </w:rPr>
        <w:t>cure</w:t>
      </w:r>
      <w:r>
        <w:rPr>
          <w:rFonts w:ascii="Tahoma" w:hAnsi="Tahoma" w:cs="Tahoma"/>
          <w:sz w:val="16"/>
          <w:szCs w:val="16"/>
        </w:rPr>
        <w:t>ș</w:t>
      </w:r>
      <w:r>
        <w:rPr>
          <w:rFonts w:ascii="Times New Roman" w:hAnsi="Times New Roman" w:cs="Times New Roman"/>
          <w:sz w:val="16"/>
          <w:szCs w:val="16"/>
        </w:rPr>
        <w:t>ti: Callisto, 2016;613</w:t>
      </w:r>
    </w:p>
    <w:p w:rsidR="003A4A20" w:rsidRDefault="003A4A20" w:rsidP="00F83986">
      <w:pPr>
        <w:spacing w:before="9" w:line="223" w:lineRule="auto"/>
        <w:ind w:right="523"/>
        <w:rPr>
          <w:sz w:val="14"/>
          <w:szCs w:val="14"/>
        </w:rPr>
      </w:pPr>
    </w:p>
    <w:p w:rsidR="003A4A20" w:rsidRDefault="003A4A20">
      <w:pPr>
        <w:spacing w:before="9" w:line="223" w:lineRule="auto"/>
        <w:ind w:left="606" w:right="523"/>
        <w:jc w:val="center"/>
        <w:rPr>
          <w:sz w:val="14"/>
          <w:szCs w:val="14"/>
        </w:rPr>
      </w:pPr>
    </w:p>
    <w:p w:rsidR="003A4A20" w:rsidRDefault="003A4A20">
      <w:pPr>
        <w:spacing w:before="9" w:line="223" w:lineRule="auto"/>
        <w:ind w:left="606" w:right="523"/>
        <w:jc w:val="center"/>
        <w:rPr>
          <w:sz w:val="14"/>
          <w:szCs w:val="14"/>
        </w:rPr>
      </w:pPr>
    </w:p>
    <w:p w:rsidR="003A4A20" w:rsidRDefault="003A4A20" w:rsidP="00D43938">
      <w:pPr>
        <w:spacing w:before="9" w:line="223" w:lineRule="auto"/>
        <w:ind w:right="523"/>
        <w:rPr>
          <w:sz w:val="14"/>
          <w:szCs w:val="14"/>
        </w:rPr>
      </w:pPr>
    </w:p>
    <w:p w:rsidR="003A4A20" w:rsidRDefault="003A4A20">
      <w:pPr>
        <w:spacing w:before="9" w:line="223" w:lineRule="auto"/>
        <w:ind w:left="606" w:right="523"/>
        <w:jc w:val="center"/>
        <w:rPr>
          <w:sz w:val="14"/>
          <w:szCs w:val="14"/>
        </w:rPr>
      </w:pPr>
    </w:p>
    <w:p w:rsidR="003A4A20" w:rsidRPr="009A0B02" w:rsidRDefault="003A4A20">
      <w:pPr>
        <w:spacing w:before="9" w:line="223" w:lineRule="auto"/>
        <w:ind w:left="606" w:right="523"/>
        <w:jc w:val="center"/>
        <w:rPr>
          <w:i/>
          <w:iCs/>
          <w:sz w:val="16"/>
          <w:szCs w:val="16"/>
        </w:rPr>
      </w:pPr>
      <w:r w:rsidRPr="009A0B02">
        <w:rPr>
          <w:sz w:val="14"/>
          <w:szCs w:val="14"/>
        </w:rPr>
        <w:t>Material realizat în cadrul subprogramului de evaluare şi promovare a sănătăţii şi educaţie pentru sănătate al Ministerului Sănătă</w:t>
      </w:r>
      <w:r w:rsidRPr="009A0B02">
        <w:rPr>
          <w:rFonts w:ascii="Tahoma" w:hAnsi="Tahoma" w:cs="Tahoma"/>
          <w:sz w:val="14"/>
          <w:szCs w:val="14"/>
        </w:rPr>
        <w:t>ț</w:t>
      </w:r>
      <w:r w:rsidRPr="009A0B02">
        <w:rPr>
          <w:sz w:val="14"/>
          <w:szCs w:val="14"/>
        </w:rPr>
        <w:t>ii -  pentru distribu</w:t>
      </w:r>
      <w:r w:rsidRPr="009A0B02">
        <w:rPr>
          <w:rFonts w:ascii="Tahoma" w:hAnsi="Tahoma" w:cs="Tahoma"/>
          <w:sz w:val="14"/>
          <w:szCs w:val="14"/>
        </w:rPr>
        <w:t>ț</w:t>
      </w:r>
      <w:r w:rsidRPr="009A0B02">
        <w:rPr>
          <w:sz w:val="14"/>
          <w:szCs w:val="14"/>
        </w:rPr>
        <w:t>ie gratuită</w:t>
      </w:r>
    </w:p>
    <w:p w:rsidR="003A4A20" w:rsidRPr="00841E49" w:rsidRDefault="003A4A20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bCs/>
          <w:i/>
          <w:iCs/>
          <w:color w:val="7030A0"/>
          <w:w w:val="85"/>
          <w:sz w:val="48"/>
          <w:szCs w:val="48"/>
        </w:rPr>
      </w:pPr>
      <w:r>
        <w:br w:type="column"/>
      </w:r>
      <w:r w:rsidRPr="00841E49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ZIUA MONDIALĂ DE LUPTĂ ÎMPOTRIVA MALADIEI ALZHEIMER </w:t>
      </w:r>
    </w:p>
    <w:p w:rsidR="003A4A20" w:rsidRPr="00D37B6B" w:rsidRDefault="003A4A20">
      <w:pPr>
        <w:spacing w:before="168" w:line="249" w:lineRule="auto"/>
        <w:ind w:left="138" w:right="480" w:hanging="1"/>
        <w:jc w:val="center"/>
        <w:rPr>
          <w:b/>
          <w:bCs/>
          <w:i/>
          <w:iCs/>
          <w:w w:val="85"/>
          <w:sz w:val="38"/>
          <w:szCs w:val="38"/>
        </w:rPr>
      </w:pPr>
    </w:p>
    <w:p w:rsidR="003A4A20" w:rsidRPr="00D37B6B" w:rsidRDefault="003A4A20">
      <w:pPr>
        <w:spacing w:before="168" w:line="249" w:lineRule="auto"/>
        <w:ind w:left="138" w:right="480" w:hanging="1"/>
        <w:jc w:val="center"/>
        <w:rPr>
          <w:rFonts w:ascii="Times New Roman" w:hAnsi="Times New Roman" w:cs="Times New Roman"/>
          <w:b/>
          <w:bCs/>
          <w:color w:val="7030A0"/>
          <w:sz w:val="38"/>
          <w:szCs w:val="38"/>
        </w:rPr>
      </w:pPr>
      <w:r w:rsidRPr="00D37B6B">
        <w:rPr>
          <w:rFonts w:ascii="Times New Roman" w:hAnsi="Times New Roman" w:cs="Times New Roman"/>
          <w:b/>
          <w:bCs/>
          <w:color w:val="7030A0"/>
          <w:w w:val="85"/>
          <w:sz w:val="38"/>
          <w:szCs w:val="38"/>
        </w:rPr>
        <w:t>21 SEP</w:t>
      </w:r>
      <w:r>
        <w:rPr>
          <w:rFonts w:ascii="Times New Roman" w:hAnsi="Times New Roman" w:cs="Times New Roman"/>
          <w:b/>
          <w:bCs/>
          <w:color w:val="7030A0"/>
          <w:w w:val="85"/>
          <w:sz w:val="38"/>
          <w:szCs w:val="38"/>
        </w:rPr>
        <w:t>TE</w:t>
      </w:r>
      <w:r w:rsidRPr="00D37B6B">
        <w:rPr>
          <w:rFonts w:ascii="Times New Roman" w:hAnsi="Times New Roman" w:cs="Times New Roman"/>
          <w:b/>
          <w:bCs/>
          <w:color w:val="7030A0"/>
          <w:w w:val="85"/>
          <w:sz w:val="38"/>
          <w:szCs w:val="38"/>
        </w:rPr>
        <w:t>MBRIE</w:t>
      </w:r>
      <w:r>
        <w:rPr>
          <w:rFonts w:ascii="Times New Roman" w:hAnsi="Times New Roman" w:cs="Times New Roman"/>
          <w:b/>
          <w:bCs/>
          <w:color w:val="7030A0"/>
          <w:w w:val="85"/>
          <w:sz w:val="38"/>
          <w:szCs w:val="38"/>
        </w:rPr>
        <w:t xml:space="preserve"> 2019</w:t>
      </w:r>
    </w:p>
    <w:p w:rsidR="003A4A20" w:rsidRPr="00B4738B" w:rsidRDefault="003A4A20" w:rsidP="00B4738B">
      <w:pPr>
        <w:pStyle w:val="Heading3"/>
        <w:spacing w:before="255"/>
        <w:rPr>
          <w:rFonts w:cs="Arial"/>
          <w:color w:val="005072"/>
          <w:spacing w:val="-10"/>
          <w:w w:val="82"/>
        </w:rPr>
      </w:pPr>
      <w:r>
        <w:rPr>
          <w:color w:val="005072"/>
          <w:spacing w:val="-29"/>
          <w:w w:val="43"/>
        </w:rPr>
        <w:t>”</w:t>
      </w:r>
    </w:p>
    <w:p w:rsidR="003A4A20" w:rsidRDefault="003A4A20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i/>
          <w:iCs/>
          <w:color w:val="ED1C24"/>
          <w:w w:val="80"/>
          <w:sz w:val="42"/>
          <w:szCs w:val="42"/>
        </w:rPr>
      </w:pPr>
      <w:r w:rsidRPr="005D40B5">
        <w:rPr>
          <w:noProof/>
          <w:lang w:val="en-US" w:eastAsia="en-US"/>
        </w:rPr>
        <w:pict>
          <v:shape id="_x0000_i1028" type="#_x0000_t75" alt="Imagini pentru dementia poster with brain and puzzle" style="width:218.25pt;height:137.25pt;visibility:visible">
            <v:imagedata r:id="rId8" o:title=""/>
          </v:shape>
        </w:pict>
      </w:r>
    </w:p>
    <w:p w:rsidR="003A4A20" w:rsidRPr="00B4738B" w:rsidRDefault="003A4A20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b/>
          <w:bCs/>
          <w:i/>
          <w:iCs/>
          <w:color w:val="4F81BD"/>
          <w:w w:val="80"/>
          <w:sz w:val="20"/>
          <w:szCs w:val="20"/>
        </w:rPr>
      </w:pPr>
    </w:p>
    <w:p w:rsidR="003A4A20" w:rsidRPr="00B4738B" w:rsidRDefault="003A4A20" w:rsidP="00B4738B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b/>
          <w:bCs/>
          <w:i/>
          <w:iCs/>
          <w:color w:val="4F81BD"/>
          <w:w w:val="80"/>
          <w:sz w:val="42"/>
          <w:szCs w:val="42"/>
        </w:rPr>
      </w:pPr>
      <w:r w:rsidRPr="00D37B6B">
        <w:rPr>
          <w:rFonts w:ascii="Times New Roman" w:hAnsi="Times New Roman" w:cs="Times New Roman"/>
          <w:b/>
          <w:bCs/>
          <w:i/>
          <w:iCs/>
          <w:color w:val="4F81BD"/>
          <w:w w:val="80"/>
          <w:sz w:val="42"/>
          <w:szCs w:val="42"/>
        </w:rPr>
        <w:t>”Să nu-i uităm pe cei care uită!</w:t>
      </w:r>
    </w:p>
    <w:p w:rsidR="003A4A20" w:rsidRPr="00004CA1" w:rsidRDefault="003A4A20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w w:val="85"/>
          <w:sz w:val="20"/>
          <w:szCs w:val="20"/>
        </w:rPr>
      </w:pPr>
      <w:r w:rsidRPr="00004CA1">
        <w:rPr>
          <w:rFonts w:ascii="Times New Roman" w:hAnsi="Times New Roman" w:cs="Times New Roman"/>
          <w:w w:val="80"/>
          <w:sz w:val="20"/>
          <w:szCs w:val="20"/>
        </w:rPr>
        <w:t>Material destinat apar</w:t>
      </w:r>
      <w:r w:rsidRPr="00004CA1">
        <w:rPr>
          <w:rFonts w:ascii="Tahoma" w:hAnsi="Tahoma" w:cs="Tahoma"/>
          <w:w w:val="80"/>
          <w:sz w:val="20"/>
          <w:szCs w:val="20"/>
        </w:rPr>
        <w:t>ț</w:t>
      </w:r>
      <w:r w:rsidRPr="00004CA1">
        <w:rPr>
          <w:rFonts w:ascii="Times New Roman" w:hAnsi="Times New Roman" w:cs="Times New Roman"/>
          <w:w w:val="80"/>
          <w:sz w:val="20"/>
          <w:szCs w:val="20"/>
        </w:rPr>
        <w:t xml:space="preserve">inătorilor </w:t>
      </w:r>
      <w:r w:rsidRPr="00004CA1">
        <w:rPr>
          <w:rFonts w:ascii="Tahoma" w:hAnsi="Tahoma" w:cs="Tahoma"/>
          <w:w w:val="75"/>
          <w:sz w:val="20"/>
          <w:szCs w:val="20"/>
        </w:rPr>
        <w:t>ș</w:t>
      </w:r>
      <w:r w:rsidRPr="00004CA1">
        <w:rPr>
          <w:rFonts w:ascii="Times New Roman" w:hAnsi="Times New Roman" w:cs="Times New Roman"/>
          <w:w w:val="75"/>
          <w:sz w:val="20"/>
          <w:szCs w:val="20"/>
        </w:rPr>
        <w:t xml:space="preserve">i îngrijitorilor persoanelor afectate </w:t>
      </w:r>
      <w:r w:rsidRPr="00004CA1">
        <w:rPr>
          <w:rFonts w:ascii="Times New Roman" w:hAnsi="Times New Roman" w:cs="Times New Roman"/>
          <w:w w:val="85"/>
          <w:sz w:val="20"/>
          <w:szCs w:val="20"/>
        </w:rPr>
        <w:t>de maladia Alzheimer</w:t>
      </w:r>
    </w:p>
    <w:p w:rsidR="003A4A20" w:rsidRPr="000154A7" w:rsidRDefault="003A4A20" w:rsidP="001C4350">
      <w:pPr>
        <w:spacing w:before="306" w:line="211" w:lineRule="auto"/>
        <w:ind w:left="247" w:right="389"/>
        <w:jc w:val="center"/>
        <w:rPr>
          <w:rFonts w:ascii="Times New Roman" w:hAnsi="Times New Roman" w:cs="Times New Roman"/>
          <w:w w:val="80"/>
          <w:sz w:val="28"/>
          <w:szCs w:val="28"/>
        </w:rPr>
      </w:pPr>
    </w:p>
    <w:p w:rsidR="003A4A20" w:rsidRDefault="003A4A20" w:rsidP="001C4350">
      <w:pPr>
        <w:spacing w:before="306" w:line="211" w:lineRule="auto"/>
        <w:ind w:left="1440" w:right="389"/>
        <w:rPr>
          <w:rFonts w:ascii="Calibri" w:hAnsi="Calibri" w:cs="Calibri"/>
          <w:b/>
          <w:bCs/>
          <w:color w:val="002060"/>
          <w:kern w:val="24"/>
          <w:sz w:val="8"/>
          <w:szCs w:val="8"/>
        </w:rPr>
      </w:pPr>
      <w:r>
        <w:rPr>
          <w:noProof/>
          <w:lang w:val="en-US" w:eastAsia="en-US"/>
        </w:rPr>
        <w:pict>
          <v:shape id="Picture 9" o:spid="_x0000_s1030" type="#_x0000_t75" style="position:absolute;left:0;text-align:left;margin-left:156.6pt;margin-top:10.8pt;width:38.25pt;height:32.5pt;z-index:251653632;visibility:visible">
            <v:imagedata r:id="rId9" o:title=""/>
          </v:shape>
        </w:pict>
      </w:r>
      <w:r>
        <w:rPr>
          <w:noProof/>
          <w:lang w:val="en-US" w:eastAsia="en-US"/>
        </w:rPr>
        <w:pict>
          <v:shape id="Picture 6" o:spid="_x0000_s1031" type="#_x0000_t75" alt="SIGLA_GUVERNULUI_ROMÂNIEI-PNG" style="position:absolute;margin-left:-67.4pt;margin-top:17.45pt;width:33.5pt;height:33pt;z-index:251652608;visibility:visible;mso-position-horizontal-relative:char;mso-position-vertical-relative:line">
            <v:imagedata r:id="rId10" o:title=""/>
          </v:shape>
        </w:pict>
      </w:r>
      <w:r>
        <w:rPr>
          <w:noProof/>
          <w:lang w:val="en-US" w:eastAsia="en-US"/>
        </w:rPr>
        <w:pict>
          <v:shape id="Picture 10" o:spid="_x0000_s1032" type="#_x0000_t75" style="position:absolute;left:0;text-align:left;margin-left:50.6pt;margin-top:17.45pt;width:30.5pt;height:28.5pt;z-index:251651584;visibility:visible">
            <v:imagedata r:id="rId11" o:title=""/>
          </v:shape>
        </w:pict>
      </w:r>
      <w:r>
        <w:rPr>
          <w:noProof/>
          <w:lang w:val="en-US" w:eastAsia="en-US"/>
        </w:rPr>
        <w:pict>
          <v:shape id="_x0000_s1033" type="#_x0000_t202" style="position:absolute;left:0;text-align:left;margin-left:611.45pt;margin-top:504.75pt;width:65.05pt;height:21.75pt;z-index:251654656;visibility:visible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rFonts w:ascii="Times New Roman" w:hAnsi="Times New Roman" w:cs="Times New Roman"/>
          <w:noProof/>
          <w:w w:val="85"/>
          <w:sz w:val="28"/>
          <w:szCs w:val="28"/>
          <w:lang w:val="en-US" w:eastAsia="en-US"/>
        </w:rPr>
        <w:t xml:space="preserve">      </w:t>
      </w:r>
      <w:r w:rsidRPr="005D40B5">
        <w:rPr>
          <w:rFonts w:ascii="Times New Roman" w:hAnsi="Times New Roman" w:cs="Times New Roman"/>
          <w:noProof/>
          <w:w w:val="85"/>
          <w:sz w:val="28"/>
          <w:szCs w:val="28"/>
          <w:lang w:val="en-US" w:eastAsia="en-US"/>
        </w:rPr>
        <w:pict>
          <v:shape id="Picture 30" o:spid="_x0000_i1029" type="#_x0000_t75" style="width:57.75pt;height:25.5pt;visibility:visible">
            <v:imagedata r:id="rId12" o:title=""/>
          </v:shape>
        </w:pict>
      </w:r>
      <w:r>
        <w:rPr>
          <w:noProof/>
          <w:lang w:val="en-US" w:eastAsia="en-US"/>
        </w:rPr>
        <w:pict>
          <v:shape id="_x0000_s1034" type="#_x0000_t202" style="position:absolute;left:0;text-align:left;margin-left:602.45pt;margin-top:477.75pt;width:65.05pt;height:21.75pt;z-index:251655680;visibility:visible;mso-position-horizontal-relative:text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noProof/>
          <w:lang w:val="en-US" w:eastAsia="en-US"/>
        </w:rPr>
        <w:pict>
          <v:shape id="_x0000_s1035" type="#_x0000_t202" style="position:absolute;left:0;text-align:left;margin-left:602.45pt;margin-top:477.75pt;width:65.05pt;height:21.75pt;z-index:251656704;visibility:visible;mso-position-horizontal-relative:text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noProof/>
          <w:lang w:val="en-US" w:eastAsia="en-US"/>
        </w:rPr>
        <w:pict>
          <v:shape id="_x0000_s1036" type="#_x0000_t202" style="position:absolute;left:0;text-align:left;margin-left:602.45pt;margin-top:477.75pt;width:65.05pt;height:21.75pt;z-index:251657728;visibility:visible;mso-position-horizontal-relative:text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noProof/>
          <w:lang w:val="en-US" w:eastAsia="en-US"/>
        </w:rPr>
        <w:pict>
          <v:shape id="_x0000_s1037" type="#_x0000_t202" style="position:absolute;left:0;text-align:left;margin-left:611.45pt;margin-top:504.75pt;width:65.05pt;height:21.75pt;z-index:251658752;visibility:visible;mso-position-horizontal-relative:text;mso-position-vertical-relative:page" filled="f" stroked="f">
            <v:stroke joinstyle="round"/>
            <o:lock v:ext="edit" text="t" shapetype="t"/>
            <w10:wrap anchory="page"/>
          </v:shape>
        </w:pict>
      </w:r>
      <w:r>
        <w:rPr>
          <w:noProof/>
          <w:lang w:val="en-US" w:eastAsia="en-US"/>
        </w:rPr>
        <w:pict>
          <v:shape id="_x0000_s1038" type="#_x0000_t202" style="position:absolute;left:0;text-align:left;margin-left:611.45pt;margin-top:504.75pt;width:65.05pt;height:21.75pt;z-index:251659776;visibility:visible;mso-position-horizontal-relative:text;mso-position-vertical-relative:page" filled="f" stroked="f">
            <v:stroke joinstyle="round"/>
            <o:lock v:ext="edit" text="t" shapetype="t"/>
            <w10:wrap anchory="page"/>
          </v:shape>
        </w:pict>
      </w:r>
      <w:bookmarkStart w:id="0" w:name="_GoBack"/>
      <w:bookmarkEnd w:id="0"/>
    </w:p>
    <w:p w:rsidR="003A4A20" w:rsidRPr="00BD49D9" w:rsidRDefault="003A4A20" w:rsidP="001C4350">
      <w:pPr>
        <w:spacing w:before="306" w:line="211" w:lineRule="auto"/>
        <w:ind w:right="389"/>
        <w:rPr>
          <w:rFonts w:ascii="Times New Roman" w:hAnsi="Times New Roman" w:cs="Times New Roman"/>
          <w:i/>
          <w:iCs/>
          <w:sz w:val="28"/>
          <w:szCs w:val="28"/>
        </w:rPr>
      </w:pP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>MINISTERUL  SĂNĂTĂŢII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INSTITUTUL NAȚIONAL 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CENTRUL NAȚIONAL DE EVALUARE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 CE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</w:rPr>
        <w:t xml:space="preserve">NTRUL REGIONAL DE SĂNĂTATE   DSP  SATU  MARE  </w:t>
      </w:r>
    </w:p>
    <w:p w:rsidR="003A4A20" w:rsidRPr="009A0B02" w:rsidRDefault="003A4A20" w:rsidP="001C4350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</w:pPr>
      <w:r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 xml:space="preserve">                                              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>DE SĂNĂTATE PUBLICĂ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 xml:space="preserve">      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 xml:space="preserve">  ȘI PROMOVARE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  <w:t xml:space="preserve">A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 xml:space="preserve">STĂRII </w:t>
      </w:r>
      <w:r>
        <w:rPr>
          <w:rFonts w:ascii="Calibri" w:hAnsi="Calibri" w:cs="Calibri"/>
          <w:b/>
          <w:bCs/>
          <w:color w:val="002060"/>
          <w:kern w:val="24"/>
          <w:sz w:val="8"/>
          <w:szCs w:val="8"/>
          <w:lang w:val="ro-RO"/>
        </w:rPr>
        <w:t xml:space="preserve"> DE                       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  <w:t>PUBLICĂSIBIU</w:t>
      </w: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</w:pPr>
      <w:r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  <w:t xml:space="preserve">                                                                                                                        </w:t>
      </w:r>
      <w:r w:rsidRPr="009A0B02"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  <w:t>SĂNĂTATE</w:t>
      </w: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p w:rsidR="003A4A20" w:rsidRDefault="003A4A20" w:rsidP="00D43938">
      <w:pPr>
        <w:pStyle w:val="NormalWeb"/>
        <w:spacing w:before="0" w:beforeAutospacing="0" w:after="0" w:afterAutospacing="0"/>
        <w:rPr>
          <w:rFonts w:ascii="Calibri" w:hAnsi="Calibri" w:cs="Calibri"/>
          <w:color w:val="002060"/>
          <w:kern w:val="24"/>
          <w:sz w:val="8"/>
          <w:szCs w:val="8"/>
          <w:lang w:val="fr-FR"/>
        </w:rPr>
      </w:pPr>
    </w:p>
    <w:sectPr w:rsidR="003A4A20" w:rsidSect="003C64A4">
      <w:type w:val="continuous"/>
      <w:pgSz w:w="16840" w:h="11910" w:orient="landscape"/>
      <w:pgMar w:top="220" w:right="100" w:bottom="0" w:left="380" w:header="708" w:footer="708" w:gutter="0"/>
      <w:cols w:num="3" w:space="708" w:equalWidth="0">
        <w:col w:w="5024" w:space="390"/>
        <w:col w:w="5151" w:space="493"/>
        <w:col w:w="5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43D"/>
    <w:multiLevelType w:val="hybridMultilevel"/>
    <w:tmpl w:val="6F9C1CB6"/>
    <w:lvl w:ilvl="0" w:tplc="96280534">
      <w:start w:val="1"/>
      <w:numFmt w:val="bullet"/>
      <w:lvlText w:val="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1B42540"/>
    <w:multiLevelType w:val="hybridMultilevel"/>
    <w:tmpl w:val="1D080738"/>
    <w:lvl w:ilvl="0" w:tplc="5F8C1BCC">
      <w:numFmt w:val="bullet"/>
      <w:lvlText w:val="-"/>
      <w:lvlJc w:val="left"/>
      <w:pPr>
        <w:ind w:left="522" w:hanging="209"/>
      </w:pPr>
      <w:rPr>
        <w:rFonts w:ascii="Arial" w:eastAsia="Times New Roman" w:hAnsi="Arial" w:hint="default"/>
        <w:i/>
        <w:iCs/>
        <w:color w:val="005072"/>
        <w:w w:val="114"/>
        <w:sz w:val="31"/>
        <w:szCs w:val="31"/>
      </w:rPr>
    </w:lvl>
    <w:lvl w:ilvl="1" w:tplc="AE36BE88">
      <w:numFmt w:val="bullet"/>
      <w:lvlText w:val="•"/>
      <w:lvlJc w:val="left"/>
      <w:pPr>
        <w:ind w:left="640" w:hanging="209"/>
      </w:pPr>
      <w:rPr>
        <w:rFonts w:hint="default"/>
      </w:rPr>
    </w:lvl>
    <w:lvl w:ilvl="2" w:tplc="E71E02E6">
      <w:numFmt w:val="bullet"/>
      <w:lvlText w:val="•"/>
      <w:lvlJc w:val="left"/>
      <w:pPr>
        <w:ind w:left="760" w:hanging="209"/>
      </w:pPr>
      <w:rPr>
        <w:rFonts w:hint="default"/>
      </w:rPr>
    </w:lvl>
    <w:lvl w:ilvl="3" w:tplc="A5CE6326">
      <w:numFmt w:val="bullet"/>
      <w:lvlText w:val="•"/>
      <w:lvlJc w:val="left"/>
      <w:pPr>
        <w:ind w:left="1260" w:hanging="209"/>
      </w:pPr>
      <w:rPr>
        <w:rFonts w:hint="default"/>
      </w:rPr>
    </w:lvl>
    <w:lvl w:ilvl="4" w:tplc="166464EE">
      <w:numFmt w:val="bullet"/>
      <w:lvlText w:val="•"/>
      <w:lvlJc w:val="left"/>
      <w:pPr>
        <w:ind w:left="1024" w:hanging="209"/>
      </w:pPr>
      <w:rPr>
        <w:rFonts w:hint="default"/>
      </w:rPr>
    </w:lvl>
    <w:lvl w:ilvl="5" w:tplc="5DD6706A">
      <w:numFmt w:val="bullet"/>
      <w:lvlText w:val="•"/>
      <w:lvlJc w:val="left"/>
      <w:pPr>
        <w:ind w:left="788" w:hanging="209"/>
      </w:pPr>
      <w:rPr>
        <w:rFonts w:hint="default"/>
      </w:rPr>
    </w:lvl>
    <w:lvl w:ilvl="6" w:tplc="0E02E1C6">
      <w:numFmt w:val="bullet"/>
      <w:lvlText w:val="•"/>
      <w:lvlJc w:val="left"/>
      <w:pPr>
        <w:ind w:left="552" w:hanging="209"/>
      </w:pPr>
      <w:rPr>
        <w:rFonts w:hint="default"/>
      </w:rPr>
    </w:lvl>
    <w:lvl w:ilvl="7" w:tplc="1846B98E">
      <w:numFmt w:val="bullet"/>
      <w:lvlText w:val="•"/>
      <w:lvlJc w:val="left"/>
      <w:pPr>
        <w:ind w:left="316" w:hanging="209"/>
      </w:pPr>
      <w:rPr>
        <w:rFonts w:hint="default"/>
      </w:rPr>
    </w:lvl>
    <w:lvl w:ilvl="8" w:tplc="26A04A22">
      <w:numFmt w:val="bullet"/>
      <w:lvlText w:val="•"/>
      <w:lvlJc w:val="left"/>
      <w:pPr>
        <w:ind w:left="80" w:hanging="209"/>
      </w:pPr>
      <w:rPr>
        <w:rFonts w:hint="default"/>
      </w:rPr>
    </w:lvl>
  </w:abstractNum>
  <w:abstractNum w:abstractNumId="2">
    <w:nsid w:val="2B3F3ED1"/>
    <w:multiLevelType w:val="hybridMultilevel"/>
    <w:tmpl w:val="78282314"/>
    <w:lvl w:ilvl="0" w:tplc="F3965760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34" w:hanging="360"/>
      </w:pPr>
    </w:lvl>
    <w:lvl w:ilvl="2" w:tplc="0809001B">
      <w:start w:val="1"/>
      <w:numFmt w:val="lowerRoman"/>
      <w:lvlText w:val="%3."/>
      <w:lvlJc w:val="right"/>
      <w:pPr>
        <w:ind w:left="1854" w:hanging="180"/>
      </w:pPr>
    </w:lvl>
    <w:lvl w:ilvl="3" w:tplc="0809000F">
      <w:start w:val="1"/>
      <w:numFmt w:val="decimal"/>
      <w:lvlText w:val="%4."/>
      <w:lvlJc w:val="left"/>
      <w:pPr>
        <w:ind w:left="2574" w:hanging="360"/>
      </w:pPr>
    </w:lvl>
    <w:lvl w:ilvl="4" w:tplc="08090019">
      <w:start w:val="1"/>
      <w:numFmt w:val="lowerLetter"/>
      <w:lvlText w:val="%5."/>
      <w:lvlJc w:val="left"/>
      <w:pPr>
        <w:ind w:left="3294" w:hanging="360"/>
      </w:pPr>
    </w:lvl>
    <w:lvl w:ilvl="5" w:tplc="0809001B">
      <w:start w:val="1"/>
      <w:numFmt w:val="lowerRoman"/>
      <w:lvlText w:val="%6."/>
      <w:lvlJc w:val="right"/>
      <w:pPr>
        <w:ind w:left="4014" w:hanging="180"/>
      </w:pPr>
    </w:lvl>
    <w:lvl w:ilvl="6" w:tplc="0809000F">
      <w:start w:val="1"/>
      <w:numFmt w:val="decimal"/>
      <w:lvlText w:val="%7."/>
      <w:lvlJc w:val="left"/>
      <w:pPr>
        <w:ind w:left="4734" w:hanging="360"/>
      </w:pPr>
    </w:lvl>
    <w:lvl w:ilvl="7" w:tplc="08090019">
      <w:start w:val="1"/>
      <w:numFmt w:val="lowerLetter"/>
      <w:lvlText w:val="%8."/>
      <w:lvlJc w:val="left"/>
      <w:pPr>
        <w:ind w:left="5454" w:hanging="360"/>
      </w:pPr>
    </w:lvl>
    <w:lvl w:ilvl="8" w:tplc="0809001B">
      <w:start w:val="1"/>
      <w:numFmt w:val="lowerRoman"/>
      <w:lvlText w:val="%9."/>
      <w:lvlJc w:val="right"/>
      <w:pPr>
        <w:ind w:left="6174" w:hanging="180"/>
      </w:pPr>
    </w:lvl>
  </w:abstractNum>
  <w:abstractNum w:abstractNumId="3">
    <w:nsid w:val="3E155AD2"/>
    <w:multiLevelType w:val="hybridMultilevel"/>
    <w:tmpl w:val="D758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8C6122"/>
    <w:multiLevelType w:val="hybridMultilevel"/>
    <w:tmpl w:val="47AE60F0"/>
    <w:lvl w:ilvl="0" w:tplc="3BEAEFCA">
      <w:start w:val="1"/>
      <w:numFmt w:val="decimal"/>
      <w:lvlText w:val="%1."/>
      <w:lvlJc w:val="left"/>
      <w:pPr>
        <w:ind w:left="430" w:hanging="261"/>
      </w:pPr>
      <w:rPr>
        <w:rFonts w:ascii="Arial" w:eastAsia="Times New Roman" w:hAnsi="Arial" w:hint="default"/>
        <w:i/>
        <w:iCs/>
        <w:color w:val="005072"/>
        <w:w w:val="42"/>
        <w:sz w:val="28"/>
        <w:szCs w:val="28"/>
      </w:rPr>
    </w:lvl>
    <w:lvl w:ilvl="1" w:tplc="9760E32E">
      <w:numFmt w:val="bullet"/>
      <w:lvlText w:val="•"/>
      <w:lvlJc w:val="left"/>
      <w:pPr>
        <w:ind w:left="440" w:hanging="261"/>
      </w:pPr>
      <w:rPr>
        <w:rFonts w:hint="default"/>
      </w:rPr>
    </w:lvl>
    <w:lvl w:ilvl="2" w:tplc="1444ECD8">
      <w:numFmt w:val="bullet"/>
      <w:lvlText w:val="•"/>
      <w:lvlJc w:val="left"/>
      <w:pPr>
        <w:ind w:left="319" w:hanging="261"/>
      </w:pPr>
      <w:rPr>
        <w:rFonts w:hint="default"/>
      </w:rPr>
    </w:lvl>
    <w:lvl w:ilvl="3" w:tplc="A3A6B93A">
      <w:numFmt w:val="bullet"/>
      <w:lvlText w:val="•"/>
      <w:lvlJc w:val="left"/>
      <w:pPr>
        <w:ind w:left="199" w:hanging="261"/>
      </w:pPr>
      <w:rPr>
        <w:rFonts w:hint="default"/>
      </w:rPr>
    </w:lvl>
    <w:lvl w:ilvl="4" w:tplc="6EECECCA">
      <w:numFmt w:val="bullet"/>
      <w:lvlText w:val="•"/>
      <w:lvlJc w:val="left"/>
      <w:pPr>
        <w:ind w:left="79" w:hanging="261"/>
      </w:pPr>
      <w:rPr>
        <w:rFonts w:hint="default"/>
      </w:rPr>
    </w:lvl>
    <w:lvl w:ilvl="5" w:tplc="98DEE9A2">
      <w:numFmt w:val="bullet"/>
      <w:lvlText w:val="•"/>
      <w:lvlJc w:val="left"/>
      <w:pPr>
        <w:ind w:left="-41" w:hanging="261"/>
      </w:pPr>
      <w:rPr>
        <w:rFonts w:hint="default"/>
      </w:rPr>
    </w:lvl>
    <w:lvl w:ilvl="6" w:tplc="7FAA16F4">
      <w:numFmt w:val="bullet"/>
      <w:lvlText w:val="•"/>
      <w:lvlJc w:val="left"/>
      <w:pPr>
        <w:ind w:left="-161" w:hanging="261"/>
      </w:pPr>
      <w:rPr>
        <w:rFonts w:hint="default"/>
      </w:rPr>
    </w:lvl>
    <w:lvl w:ilvl="7" w:tplc="093C8FAC">
      <w:numFmt w:val="bullet"/>
      <w:lvlText w:val="•"/>
      <w:lvlJc w:val="left"/>
      <w:pPr>
        <w:ind w:left="-281" w:hanging="261"/>
      </w:pPr>
      <w:rPr>
        <w:rFonts w:hint="default"/>
      </w:rPr>
    </w:lvl>
    <w:lvl w:ilvl="8" w:tplc="3684C1B6">
      <w:numFmt w:val="bullet"/>
      <w:lvlText w:val="•"/>
      <w:lvlJc w:val="left"/>
      <w:pPr>
        <w:ind w:left="-401" w:hanging="261"/>
      </w:pPr>
      <w:rPr>
        <w:rFonts w:hint="default"/>
      </w:rPr>
    </w:lvl>
  </w:abstractNum>
  <w:abstractNum w:abstractNumId="5">
    <w:nsid w:val="4EC7658E"/>
    <w:multiLevelType w:val="hybridMultilevel"/>
    <w:tmpl w:val="9D84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C6A6EA9"/>
    <w:multiLevelType w:val="hybridMultilevel"/>
    <w:tmpl w:val="2C3A058E"/>
    <w:lvl w:ilvl="0" w:tplc="7996E260">
      <w:numFmt w:val="bullet"/>
      <w:lvlText w:val="-"/>
      <w:lvlJc w:val="left"/>
      <w:pPr>
        <w:ind w:left="155" w:hanging="213"/>
      </w:pPr>
      <w:rPr>
        <w:rFonts w:ascii="Arial" w:eastAsia="Times New Roman" w:hAnsi="Arial" w:hint="default"/>
        <w:i/>
        <w:iCs/>
        <w:color w:val="005072"/>
        <w:w w:val="113"/>
        <w:sz w:val="32"/>
        <w:szCs w:val="32"/>
      </w:rPr>
    </w:lvl>
    <w:lvl w:ilvl="1" w:tplc="33E07966">
      <w:numFmt w:val="bullet"/>
      <w:lvlText w:val="-"/>
      <w:lvlJc w:val="left"/>
      <w:pPr>
        <w:ind w:left="458" w:hanging="188"/>
      </w:pPr>
      <w:rPr>
        <w:rFonts w:hint="default"/>
        <w:i/>
        <w:iCs/>
        <w:w w:val="113"/>
      </w:rPr>
    </w:lvl>
    <w:lvl w:ilvl="2" w:tplc="A9EA21E2">
      <w:numFmt w:val="bullet"/>
      <w:lvlText w:val="•"/>
      <w:lvlJc w:val="left"/>
      <w:pPr>
        <w:ind w:left="540" w:hanging="188"/>
      </w:pPr>
      <w:rPr>
        <w:rFonts w:hint="default"/>
      </w:rPr>
    </w:lvl>
    <w:lvl w:ilvl="3" w:tplc="4BDED97C">
      <w:numFmt w:val="bullet"/>
      <w:lvlText w:val="•"/>
      <w:lvlJc w:val="left"/>
      <w:pPr>
        <w:ind w:left="820" w:hanging="188"/>
      </w:pPr>
      <w:rPr>
        <w:rFonts w:hint="default"/>
      </w:rPr>
    </w:lvl>
    <w:lvl w:ilvl="4" w:tplc="15269B26">
      <w:numFmt w:val="bullet"/>
      <w:lvlText w:val="•"/>
      <w:lvlJc w:val="left"/>
      <w:pPr>
        <w:ind w:left="609" w:hanging="188"/>
      </w:pPr>
      <w:rPr>
        <w:rFonts w:hint="default"/>
      </w:rPr>
    </w:lvl>
    <w:lvl w:ilvl="5" w:tplc="AF78FA84">
      <w:numFmt w:val="bullet"/>
      <w:lvlText w:val="•"/>
      <w:lvlJc w:val="left"/>
      <w:pPr>
        <w:ind w:left="399" w:hanging="188"/>
      </w:pPr>
      <w:rPr>
        <w:rFonts w:hint="default"/>
      </w:rPr>
    </w:lvl>
    <w:lvl w:ilvl="6" w:tplc="40A092A6">
      <w:numFmt w:val="bullet"/>
      <w:lvlText w:val="•"/>
      <w:lvlJc w:val="left"/>
      <w:pPr>
        <w:ind w:left="189" w:hanging="188"/>
      </w:pPr>
      <w:rPr>
        <w:rFonts w:hint="default"/>
      </w:rPr>
    </w:lvl>
    <w:lvl w:ilvl="7" w:tplc="87BCBE2E">
      <w:numFmt w:val="bullet"/>
      <w:lvlText w:val="•"/>
      <w:lvlJc w:val="left"/>
      <w:pPr>
        <w:ind w:left="-21" w:hanging="188"/>
      </w:pPr>
      <w:rPr>
        <w:rFonts w:hint="default"/>
      </w:rPr>
    </w:lvl>
    <w:lvl w:ilvl="8" w:tplc="665C3466">
      <w:numFmt w:val="bullet"/>
      <w:lvlText w:val="•"/>
      <w:lvlJc w:val="left"/>
      <w:pPr>
        <w:ind w:left="-232" w:hanging="188"/>
      </w:pPr>
      <w:rPr>
        <w:rFonts w:hint="default"/>
      </w:rPr>
    </w:lvl>
  </w:abstractNum>
  <w:abstractNum w:abstractNumId="7">
    <w:nsid w:val="7C4A06A2"/>
    <w:multiLevelType w:val="hybridMultilevel"/>
    <w:tmpl w:val="144C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E27"/>
    <w:rsid w:val="00004CA1"/>
    <w:rsid w:val="000154A7"/>
    <w:rsid w:val="0004210D"/>
    <w:rsid w:val="000533A1"/>
    <w:rsid w:val="00091389"/>
    <w:rsid w:val="0013717E"/>
    <w:rsid w:val="0016177F"/>
    <w:rsid w:val="001C4350"/>
    <w:rsid w:val="001F6E74"/>
    <w:rsid w:val="001F6ED5"/>
    <w:rsid w:val="002F788E"/>
    <w:rsid w:val="003A4A20"/>
    <w:rsid w:val="003C64A4"/>
    <w:rsid w:val="003F261E"/>
    <w:rsid w:val="0043401A"/>
    <w:rsid w:val="004C2ABC"/>
    <w:rsid w:val="004C5DCB"/>
    <w:rsid w:val="004F0670"/>
    <w:rsid w:val="00555611"/>
    <w:rsid w:val="005D40B5"/>
    <w:rsid w:val="00602876"/>
    <w:rsid w:val="006041A1"/>
    <w:rsid w:val="00614E27"/>
    <w:rsid w:val="00646323"/>
    <w:rsid w:val="006D24E2"/>
    <w:rsid w:val="006D3020"/>
    <w:rsid w:val="006E654B"/>
    <w:rsid w:val="006F3977"/>
    <w:rsid w:val="00746197"/>
    <w:rsid w:val="00754544"/>
    <w:rsid w:val="007852E0"/>
    <w:rsid w:val="007A7997"/>
    <w:rsid w:val="007D57FB"/>
    <w:rsid w:val="007F1838"/>
    <w:rsid w:val="00841E49"/>
    <w:rsid w:val="0084750D"/>
    <w:rsid w:val="0090109B"/>
    <w:rsid w:val="00903A58"/>
    <w:rsid w:val="009113EE"/>
    <w:rsid w:val="009A0B02"/>
    <w:rsid w:val="009A27E7"/>
    <w:rsid w:val="009C5C13"/>
    <w:rsid w:val="00A00997"/>
    <w:rsid w:val="00A1162C"/>
    <w:rsid w:val="00A46498"/>
    <w:rsid w:val="00A7696F"/>
    <w:rsid w:val="00B03790"/>
    <w:rsid w:val="00B068EB"/>
    <w:rsid w:val="00B14642"/>
    <w:rsid w:val="00B4738B"/>
    <w:rsid w:val="00B920E6"/>
    <w:rsid w:val="00BD32AC"/>
    <w:rsid w:val="00BD49D9"/>
    <w:rsid w:val="00BF4B62"/>
    <w:rsid w:val="00C02DB9"/>
    <w:rsid w:val="00C7701E"/>
    <w:rsid w:val="00C9790E"/>
    <w:rsid w:val="00CC7199"/>
    <w:rsid w:val="00CD0811"/>
    <w:rsid w:val="00D26343"/>
    <w:rsid w:val="00D37B6B"/>
    <w:rsid w:val="00D43938"/>
    <w:rsid w:val="00D50C30"/>
    <w:rsid w:val="00D92C0A"/>
    <w:rsid w:val="00DE0F10"/>
    <w:rsid w:val="00E70588"/>
    <w:rsid w:val="00E804D4"/>
    <w:rsid w:val="00EB0C71"/>
    <w:rsid w:val="00F01862"/>
    <w:rsid w:val="00F15146"/>
    <w:rsid w:val="00F8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27"/>
    <w:pPr>
      <w:widowControl w:val="0"/>
      <w:autoSpaceDE w:val="0"/>
      <w:autoSpaceDN w:val="0"/>
    </w:pPr>
    <w:rPr>
      <w:rFonts w:ascii="Arial" w:hAnsi="Arial" w:cs="Arial"/>
      <w:lang w:val="ro-RO" w:eastAsia="ro-RO"/>
    </w:rPr>
  </w:style>
  <w:style w:type="paragraph" w:styleId="Heading1">
    <w:name w:val="heading 1"/>
    <w:basedOn w:val="Normal"/>
    <w:link w:val="Heading1Char"/>
    <w:uiPriority w:val="99"/>
    <w:qFormat/>
    <w:rsid w:val="00614E27"/>
    <w:pPr>
      <w:ind w:left="94" w:right="2"/>
      <w:jc w:val="center"/>
      <w:outlineLvl w:val="0"/>
    </w:pPr>
    <w:rPr>
      <w:i/>
      <w:iCs/>
      <w:sz w:val="50"/>
      <w:szCs w:val="50"/>
    </w:rPr>
  </w:style>
  <w:style w:type="paragraph" w:styleId="Heading2">
    <w:name w:val="heading 2"/>
    <w:basedOn w:val="Normal"/>
    <w:link w:val="Heading2Char"/>
    <w:uiPriority w:val="99"/>
    <w:qFormat/>
    <w:rsid w:val="00614E27"/>
    <w:pPr>
      <w:spacing w:before="16"/>
      <w:ind w:left="54" w:right="557"/>
      <w:jc w:val="center"/>
      <w:outlineLvl w:val="1"/>
    </w:pPr>
    <w:rPr>
      <w:rFonts w:ascii="Times New Roman" w:eastAsia="Times New Roman" w:hAnsi="Times New Roman" w:cs="Times New Roman"/>
      <w:i/>
      <w:iCs/>
      <w:sz w:val="40"/>
      <w:szCs w:val="40"/>
    </w:rPr>
  </w:style>
  <w:style w:type="paragraph" w:styleId="Heading3">
    <w:name w:val="heading 3"/>
    <w:basedOn w:val="Normal"/>
    <w:link w:val="Heading3Char"/>
    <w:uiPriority w:val="99"/>
    <w:qFormat/>
    <w:rsid w:val="00614E27"/>
    <w:pPr>
      <w:spacing w:line="400" w:lineRule="exact"/>
      <w:ind w:left="86" w:right="234"/>
      <w:jc w:val="center"/>
      <w:outlineLvl w:val="2"/>
    </w:pPr>
    <w:rPr>
      <w:rFonts w:ascii="Times New Roman" w:eastAsia="Times New Roman" w:hAnsi="Times New Roman" w:cs="Times New Roman"/>
      <w:i/>
      <w:iCs/>
      <w:sz w:val="37"/>
      <w:szCs w:val="3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9A4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9A4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9A4"/>
    <w:rPr>
      <w:rFonts w:asciiTheme="majorHAnsi" w:eastAsiaTheme="majorEastAsia" w:hAnsiTheme="majorHAnsi" w:cstheme="majorBidi"/>
      <w:b/>
      <w:bCs/>
      <w:sz w:val="26"/>
      <w:szCs w:val="26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614E27"/>
    <w:rPr>
      <w:i/>
      <w:i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9A4"/>
    <w:rPr>
      <w:rFonts w:ascii="Arial" w:hAnsi="Arial" w:cs="Arial"/>
      <w:lang w:val="ro-RO" w:eastAsia="ro-RO"/>
    </w:rPr>
  </w:style>
  <w:style w:type="paragraph" w:styleId="ListParagraph">
    <w:name w:val="List Paragraph"/>
    <w:basedOn w:val="Normal"/>
    <w:uiPriority w:val="99"/>
    <w:qFormat/>
    <w:rsid w:val="00614E27"/>
    <w:pPr>
      <w:spacing w:line="283" w:lineRule="exact"/>
      <w:ind w:left="522" w:hanging="181"/>
    </w:pPr>
  </w:style>
  <w:style w:type="paragraph" w:customStyle="1" w:styleId="TableParagraph">
    <w:name w:val="Table Paragraph"/>
    <w:basedOn w:val="Normal"/>
    <w:uiPriority w:val="99"/>
    <w:rsid w:val="00614E27"/>
  </w:style>
  <w:style w:type="paragraph" w:styleId="BalloonText">
    <w:name w:val="Balloon Text"/>
    <w:basedOn w:val="Normal"/>
    <w:link w:val="BalloonTextChar"/>
    <w:uiPriority w:val="99"/>
    <w:semiHidden/>
    <w:rsid w:val="00F151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146"/>
    <w:rPr>
      <w:rFonts w:ascii="Tahoma" w:eastAsia="Times New Roman" w:hAnsi="Tahoma" w:cs="Tahoma"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rsid w:val="00B146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584</Words>
  <Characters>3389</Characters>
  <Application>Microsoft Office Outlook</Application>
  <DocSecurity>0</DocSecurity>
  <Lines>0</Lines>
  <Paragraphs>0</Paragraphs>
  <ScaleCrop>false</ScaleCrop>
  <Company>DSPSM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pliant ingrijitori.cdr</dc:title>
  <dc:subject/>
  <dc:creator>Clauss</dc:creator>
  <cp:keywords/>
  <dc:description/>
  <cp:lastModifiedBy>Promovare</cp:lastModifiedBy>
  <cp:revision>21</cp:revision>
  <cp:lastPrinted>2019-09-05T09:27:00Z</cp:lastPrinted>
  <dcterms:created xsi:type="dcterms:W3CDTF">2019-09-06T07:07:00Z</dcterms:created>
  <dcterms:modified xsi:type="dcterms:W3CDTF">2019-09-20T10:08:00Z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X6</vt:lpwstr>
  </property>
</Properties>
</file>