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95B" w:rsidRDefault="00EB795B" w:rsidP="00EB795B">
      <w:r>
        <w:t>MINISTERUL  SĂNĂTĂŢII</w:t>
      </w:r>
    </w:p>
    <w:p w:rsidR="00EB795B" w:rsidRDefault="00EB795B" w:rsidP="00EB795B">
      <w:r>
        <w:t>DIRECŢIA  DE  SĂNĂTATE  PUBLICĂ  JUD.  SATU  MARE</w:t>
      </w:r>
    </w:p>
    <w:p w:rsidR="00EB795B" w:rsidRDefault="00EB795B" w:rsidP="00EB795B">
      <w:r>
        <w:t>Satu Mare, str. Avram Iancu nr. 14-16</w:t>
      </w:r>
    </w:p>
    <w:p w:rsidR="00EB795B" w:rsidRDefault="00EB795B" w:rsidP="00EB795B">
      <w:r>
        <w:t>Nr. ……… / ………………</w:t>
      </w:r>
    </w:p>
    <w:p w:rsidR="00E368D2" w:rsidRPr="00EB795B" w:rsidRDefault="00E368D2" w:rsidP="00E368D2">
      <w:pPr>
        <w:pStyle w:val="ac"/>
        <w:shd w:val="clear" w:color="auto" w:fill="FFFFFF"/>
        <w:spacing w:before="0" w:beforeAutospacing="0" w:after="120" w:afterAutospacing="0"/>
        <w:jc w:val="center"/>
      </w:pPr>
      <w:hyperlink r:id="rId4" w:tgtFrame="_blank" w:history="1">
        <w:r w:rsidRPr="00EB795B">
          <w:rPr>
            <w:rStyle w:val="Hyperlink"/>
            <w:color w:val="auto"/>
            <w:u w:val="none"/>
          </w:rPr>
          <w:t>CERERE</w:t>
        </w:r>
      </w:hyperlink>
    </w:p>
    <w:p w:rsidR="00EB795B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444444"/>
          <w:sz w:val="20"/>
          <w:szCs w:val="20"/>
        </w:rPr>
      </w:pPr>
      <w:r>
        <w:rPr>
          <w:rFonts w:ascii="Calibri" w:hAnsi="Calibri"/>
          <w:color w:val="444444"/>
          <w:sz w:val="20"/>
          <w:szCs w:val="20"/>
        </w:rPr>
        <w:t>Subsemnatul(a), . . . . . . . . . ., cu domiciliul în localitatea . . . . . . . . . ., județul . . . . . . . . . ., str. . . . . . . . . . . nr. . . . . . . . . . ., bl. . . . . . . . . . ., sc. . . . . . . . . . ., et. . . . . . . . . . ., ap. . . . . . . . . . ., posesor/posesoare al/a BI/CI seria . . . . . . . . . . nr. . . . . . . . . . ., eliberat(ă) de . . . . . . . . . . la data de . . . . . . . . . ., în calitate de . . . . . . . . . . al Societății . . . . . . . . . ., cu sediul în . . . . . . . . . ., telefon . . . . . . . . . ., fax . . . . . . . . . ., înmatriculată la registrul comerțului cu nr. . . . . . . . . . ., având codul fiscal nr. . . . . . . . . . . din . . . . . . . . . ., solicit . . . . . . . . . . pentru . . . . . . . . . ., situat la . . . . . . .</w:t>
      </w:r>
      <w:r w:rsidR="00EB795B">
        <w:rPr>
          <w:rFonts w:ascii="Calibri" w:hAnsi="Calibri"/>
          <w:color w:val="444444"/>
          <w:sz w:val="20"/>
          <w:szCs w:val="20"/>
        </w:rPr>
        <w:t>.....................................................</w:t>
      </w:r>
      <w:r>
        <w:rPr>
          <w:rFonts w:ascii="Calibri" w:hAnsi="Calibri"/>
          <w:color w:val="444444"/>
          <w:sz w:val="20"/>
          <w:szCs w:val="20"/>
        </w:rPr>
        <w:t xml:space="preserve"> . . . (adresa), având ca obiect de activitate . . . . . . . . . . 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color w:val="444444"/>
          <w:sz w:val="20"/>
          <w:szCs w:val="20"/>
        </w:rPr>
        <w:t>și cod CAEN . . . . . . . . . .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I.</w:t>
      </w:r>
      <w:r>
        <w:rPr>
          <w:rFonts w:ascii="Calibri" w:hAnsi="Calibri"/>
          <w:color w:val="444444"/>
          <w:sz w:val="20"/>
          <w:szCs w:val="20"/>
        </w:rPr>
        <w:t> Activitatea desfășurată constă în: . . . . . . . . . .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II.</w:t>
      </w:r>
      <w:r>
        <w:rPr>
          <w:rFonts w:ascii="Calibri" w:hAnsi="Calibri"/>
          <w:color w:val="444444"/>
          <w:sz w:val="20"/>
          <w:szCs w:val="20"/>
        </w:rPr>
        <w:t> Anexez la cerere documentația* solicitată completă, și anume: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*</w:t>
      </w:r>
      <w:r>
        <w:rPr>
          <w:rFonts w:ascii="Calibri" w:hAnsi="Calibri"/>
          <w:color w:val="444444"/>
          <w:sz w:val="20"/>
          <w:szCs w:val="20"/>
        </w:rPr>
        <w:t> Documentele menționate la lit. a)-j) vor fi depuse în copie cu mențiunea "conform cu originalul" și vor fi semnate și/sau ștampilate de către solicitant.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a)</w:t>
      </w:r>
      <w:r>
        <w:rPr>
          <w:rFonts w:ascii="Calibri" w:hAnsi="Calibri"/>
          <w:color w:val="444444"/>
          <w:sz w:val="20"/>
          <w:szCs w:val="20"/>
        </w:rPr>
        <w:t> copie a certificatului de înregistrare la registrul comerțului și certificat constatator pentru punctele de lucru (după caz), actului constitutiv/statutului din care să reiasă codul CAEN;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b)</w:t>
      </w:r>
      <w:r>
        <w:rPr>
          <w:rFonts w:ascii="Calibri" w:hAnsi="Calibri"/>
          <w:color w:val="444444"/>
          <w:sz w:val="20"/>
          <w:szCs w:val="20"/>
        </w:rPr>
        <w:t> memoriul tehnic privind spațiile și mijloacele de transport;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c)</w:t>
      </w:r>
      <w:r>
        <w:rPr>
          <w:rFonts w:ascii="Calibri" w:hAnsi="Calibri"/>
          <w:color w:val="444444"/>
          <w:sz w:val="20"/>
          <w:szCs w:val="20"/>
        </w:rPr>
        <w:t> planul de situație cu încadrarea în zonă și schițele cu detalii de structură funcțională;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d)</w:t>
      </w:r>
      <w:r>
        <w:rPr>
          <w:rFonts w:ascii="Calibri" w:hAnsi="Calibri"/>
          <w:color w:val="444444"/>
          <w:sz w:val="20"/>
          <w:szCs w:val="20"/>
        </w:rPr>
        <w:t> dovada privind deținerea legală a spațiului în care se prestează serviciile funerare;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e)</w:t>
      </w:r>
      <w:r>
        <w:rPr>
          <w:rFonts w:ascii="Calibri" w:hAnsi="Calibri"/>
          <w:color w:val="444444"/>
          <w:sz w:val="20"/>
          <w:szCs w:val="20"/>
        </w:rPr>
        <w:t> acte doveditoare privind angajarea tanatopractorului/tanatopractorilor și documente privind calificarea tanatopractorului/tanatopractorilor;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f)</w:t>
      </w:r>
      <w:r>
        <w:rPr>
          <w:rFonts w:ascii="Calibri" w:hAnsi="Calibri"/>
          <w:color w:val="444444"/>
          <w:sz w:val="20"/>
          <w:szCs w:val="20"/>
        </w:rPr>
        <w:t> dovada deținerii trusei/truselor de îmbălsămare;</w:t>
      </w:r>
    </w:p>
    <w:p w:rsidR="00E368D2" w:rsidRDefault="00E368D2" w:rsidP="00E368D2">
      <w:pPr>
        <w:pStyle w:val="al"/>
        <w:shd w:val="clear" w:color="auto" w:fill="FFFFFF"/>
        <w:spacing w:before="0" w:beforeAutospacing="0" w:after="120" w:afterAutospacing="0"/>
        <w:jc w:val="both"/>
        <w:rPr>
          <w:rFonts w:ascii="Calibri" w:hAnsi="Calibri"/>
          <w:color w:val="333333"/>
          <w:sz w:val="20"/>
          <w:szCs w:val="20"/>
        </w:rPr>
      </w:pPr>
      <w:r>
        <w:rPr>
          <w:rFonts w:ascii="Calibri" w:hAnsi="Calibri"/>
          <w:b/>
          <w:bCs/>
          <w:color w:val="222222"/>
          <w:sz w:val="20"/>
          <w:szCs w:val="20"/>
        </w:rPr>
        <w:t>g)</w:t>
      </w:r>
      <w:r>
        <w:rPr>
          <w:rFonts w:ascii="Calibri" w:hAnsi="Calibri"/>
          <w:color w:val="444444"/>
          <w:sz w:val="20"/>
          <w:szCs w:val="20"/>
        </w:rPr>
        <w:t> fișele de aptitudine ale personalului care atestă efectuarea examenelor medicale la angajare și/sau examenelor medicale periodice, conform Hotărârii Guvernului </w:t>
      </w:r>
      <w:hyperlink r:id="rId5" w:tgtFrame="_blank" w:history="1">
        <w:r>
          <w:rPr>
            <w:rStyle w:val="Hyperlink"/>
            <w:rFonts w:ascii="Calibri" w:hAnsi="Calibri"/>
            <w:color w:val="1A86B6"/>
            <w:sz w:val="20"/>
            <w:szCs w:val="20"/>
            <w:u w:val="none"/>
          </w:rPr>
          <w:t>nr. 355/2007</w:t>
        </w:r>
      </w:hyperlink>
      <w:r>
        <w:rPr>
          <w:rFonts w:ascii="Calibri" w:hAnsi="Calibri"/>
          <w:color w:val="444444"/>
          <w:sz w:val="20"/>
          <w:szCs w:val="20"/>
        </w:rPr>
        <w:t> privind supravegherea sănătății lucrătorilor, cu modificările și completările ulterioare, și certificatele de sănătate mintală ale personalului care prestează îngrijiri medicale și celui care transportă decedații;</w:t>
      </w:r>
    </w:p>
    <w:p w:rsidR="00E368D2" w:rsidRPr="00E368D2" w:rsidRDefault="00E368D2" w:rsidP="00E368D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o-RO"/>
        </w:rPr>
      </w:pPr>
      <w:r w:rsidRPr="00E368D2">
        <w:rPr>
          <w:rFonts w:ascii="Calibri" w:eastAsia="Times New Roman" w:hAnsi="Calibri" w:cs="Times New Roman"/>
          <w:b/>
          <w:bCs/>
          <w:color w:val="222222"/>
          <w:sz w:val="20"/>
          <w:szCs w:val="20"/>
          <w:lang w:eastAsia="ro-RO"/>
        </w:rPr>
        <w:t>h)</w:t>
      </w:r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 autorizația de transport emisă în baza Legii serviciilor de transport public local </w:t>
      </w:r>
      <w:hyperlink r:id="rId6" w:tgtFrame="_blank" w:history="1">
        <w:r w:rsidRPr="00E368D2">
          <w:rPr>
            <w:rFonts w:ascii="Calibri" w:eastAsia="Times New Roman" w:hAnsi="Calibri" w:cs="Times New Roman"/>
            <w:color w:val="1A86B6"/>
            <w:sz w:val="20"/>
            <w:lang w:eastAsia="ro-RO"/>
          </w:rPr>
          <w:t>nr. 92/2007</w:t>
        </w:r>
      </w:hyperlink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, cu modificările și completările ulterioare, sau cartea de identitate a vehiculului cu următoarele înscrisuri specifice: categorie de folosință: autovehicul special; caroserie: SD funerar;</w:t>
      </w:r>
    </w:p>
    <w:p w:rsidR="00E368D2" w:rsidRPr="00E368D2" w:rsidRDefault="00E368D2" w:rsidP="00E368D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o-RO"/>
        </w:rPr>
      </w:pPr>
      <w:r w:rsidRPr="00E368D2">
        <w:rPr>
          <w:rFonts w:ascii="Calibri" w:eastAsia="Times New Roman" w:hAnsi="Calibri" w:cs="Times New Roman"/>
          <w:b/>
          <w:bCs/>
          <w:color w:val="222222"/>
          <w:sz w:val="20"/>
          <w:szCs w:val="20"/>
          <w:lang w:eastAsia="ro-RO"/>
        </w:rPr>
        <w:t>i)</w:t>
      </w:r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 declarația pe propria răspundere că spațiul pentru care se solicită autorizarea este deținut legal și nu face obiectul vreunui litigiu;</w:t>
      </w:r>
    </w:p>
    <w:p w:rsidR="00E368D2" w:rsidRPr="00E368D2" w:rsidRDefault="00E368D2" w:rsidP="00E368D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o-RO"/>
        </w:rPr>
      </w:pPr>
      <w:r w:rsidRPr="00E368D2">
        <w:rPr>
          <w:rFonts w:ascii="Calibri" w:eastAsia="Times New Roman" w:hAnsi="Calibri" w:cs="Times New Roman"/>
          <w:b/>
          <w:bCs/>
          <w:color w:val="222222"/>
          <w:sz w:val="20"/>
          <w:szCs w:val="20"/>
          <w:lang w:eastAsia="ro-RO"/>
        </w:rPr>
        <w:t>j)</w:t>
      </w:r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 dovada de achitare a tarifului de autorizare sanitară, respectiv chitanța de plată a tarifului de autorizare nr. . . . . . . . . . . din data de . . . . . . . . . ., în valoare de . . . . . . . . . . lei - copie conformă cu originalul;</w:t>
      </w:r>
    </w:p>
    <w:p w:rsidR="00E368D2" w:rsidRPr="00E368D2" w:rsidRDefault="00E368D2" w:rsidP="00E368D2">
      <w:pPr>
        <w:shd w:val="clear" w:color="auto" w:fill="FFFFFF"/>
        <w:spacing w:after="120" w:line="240" w:lineRule="auto"/>
        <w:jc w:val="both"/>
        <w:rPr>
          <w:rFonts w:ascii="Calibri" w:eastAsia="Times New Roman" w:hAnsi="Calibri" w:cs="Times New Roman"/>
          <w:color w:val="333333"/>
          <w:sz w:val="20"/>
          <w:szCs w:val="20"/>
          <w:lang w:eastAsia="ro-RO"/>
        </w:rPr>
      </w:pPr>
      <w:r w:rsidRPr="00E368D2">
        <w:rPr>
          <w:rFonts w:ascii="Calibri" w:eastAsia="Times New Roman" w:hAnsi="Calibri" w:cs="Times New Roman"/>
          <w:b/>
          <w:bCs/>
          <w:color w:val="222222"/>
          <w:sz w:val="20"/>
          <w:szCs w:val="20"/>
          <w:lang w:eastAsia="ro-RO"/>
        </w:rPr>
        <w:t>k)</w:t>
      </w:r>
      <w:r w:rsidRPr="00E368D2">
        <w:rPr>
          <w:rFonts w:ascii="Calibri" w:eastAsia="Times New Roman" w:hAnsi="Calibri" w:cs="Times New Roman"/>
          <w:color w:val="444444"/>
          <w:sz w:val="20"/>
          <w:szCs w:val="20"/>
          <w:lang w:eastAsia="ro-RO"/>
        </w:rPr>
        <w:t> alte documente care să ateste îndeplinirea cerințelor legale, identificate de personalul specializat, prezentate în etapa de evaluare.</w:t>
      </w:r>
    </w:p>
    <w:tbl>
      <w:tblPr>
        <w:tblW w:w="8962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9"/>
        <w:gridCol w:w="5417"/>
        <w:gridCol w:w="3506"/>
      </w:tblGrid>
      <w:tr w:rsidR="00E368D2" w:rsidRPr="00E368D2" w:rsidTr="00EB795B">
        <w:trPr>
          <w:trHeight w:val="18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8D2" w:rsidRPr="00E368D2" w:rsidRDefault="00E368D2" w:rsidP="00E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8D2" w:rsidRPr="00E368D2" w:rsidRDefault="00E368D2" w:rsidP="00E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8D2" w:rsidRPr="00E368D2" w:rsidRDefault="00E368D2" w:rsidP="00E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o-RO"/>
              </w:rPr>
            </w:pPr>
          </w:p>
        </w:tc>
      </w:tr>
      <w:tr w:rsidR="00E368D2" w:rsidRPr="00E368D2" w:rsidTr="00EB795B">
        <w:trPr>
          <w:trHeight w:val="684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8D2" w:rsidRPr="00E368D2" w:rsidRDefault="00E368D2" w:rsidP="00E368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8D2" w:rsidRPr="00E368D2" w:rsidRDefault="00E368D2" w:rsidP="00E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E368D2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Data (completării)</w:t>
            </w:r>
            <w:r w:rsidRPr="00E368D2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  <w:tc>
          <w:tcPr>
            <w:tcW w:w="0" w:type="auto"/>
            <w:tcBorders>
              <w:top w:val="single" w:sz="2" w:space="0" w:color="333333"/>
              <w:left w:val="single" w:sz="2" w:space="0" w:color="333333"/>
              <w:bottom w:val="single" w:sz="2" w:space="0" w:color="333333"/>
              <w:right w:val="single" w:sz="2" w:space="0" w:color="333333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368D2" w:rsidRPr="00E368D2" w:rsidRDefault="00E368D2" w:rsidP="00E368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</w:pPr>
            <w:r w:rsidRPr="00E368D2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t>Semnătura</w:t>
            </w:r>
            <w:r w:rsidRPr="00E368D2">
              <w:rPr>
                <w:rFonts w:ascii="Times New Roman" w:eastAsia="Times New Roman" w:hAnsi="Times New Roman" w:cs="Times New Roman"/>
                <w:sz w:val="17"/>
                <w:szCs w:val="17"/>
                <w:lang w:eastAsia="ro-RO"/>
              </w:rPr>
              <w:br/>
              <w:t>. . . . . . . . . .</w:t>
            </w:r>
          </w:p>
        </w:tc>
      </w:tr>
    </w:tbl>
    <w:p w:rsidR="00DE0B75" w:rsidRDefault="00DE0B75"/>
    <w:p w:rsidR="009B5459" w:rsidRDefault="009B5459"/>
    <w:sectPr w:rsidR="009B5459" w:rsidSect="00DE0B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E368D2"/>
    <w:rsid w:val="009B5459"/>
    <w:rsid w:val="00DE0B75"/>
    <w:rsid w:val="00E368D2"/>
    <w:rsid w:val="00EB7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B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E3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paragraph" w:customStyle="1" w:styleId="ac">
    <w:name w:val="a_c"/>
    <w:basedOn w:val="Normal"/>
    <w:rsid w:val="00E36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Hyperlink">
    <w:name w:val="Hyperlink"/>
    <w:basedOn w:val="DefaultParagraphFont"/>
    <w:uiPriority w:val="99"/>
    <w:semiHidden/>
    <w:unhideWhenUsed/>
    <w:rsid w:val="00E368D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39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17239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ege5.ro/Gratuit/geydomjvgu/legea-nr-92-2007-serviciilor-publice-de-transport-persoane-in-unitatile-administrativ-teritoriale?d=2020-09-08" TargetMode="External"/><Relationship Id="rId5" Type="http://schemas.openxmlformats.org/officeDocument/2006/relationships/hyperlink" Target="https://lege5.ro/Gratuit/geydkojqga/hotararea-nr-355-2007-privind-supravegherea-sanatatii-lucratorilor?d=2020-09-08" TargetMode="External"/><Relationship Id="rId4" Type="http://schemas.openxmlformats.org/officeDocument/2006/relationships/hyperlink" Target="https://lege5.ro/Gratuit/gi3dmnbxgyya/cerere-ordin-1532-2017?dp=gi2tcmrsge3tk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541</Words>
  <Characters>3140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1</cp:revision>
  <dcterms:created xsi:type="dcterms:W3CDTF">2020-09-08T09:52:00Z</dcterms:created>
  <dcterms:modified xsi:type="dcterms:W3CDTF">2020-09-08T10:25:00Z</dcterms:modified>
</cp:coreProperties>
</file>